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538A" w14:textId="2C48C896" w:rsidR="00FC4DBF" w:rsidRDefault="00FC4DBF" w:rsidP="00D23E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Date:</w:t>
      </w:r>
      <w:r w:rsidR="00A26F9E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</w:t>
      </w:r>
      <w:r w:rsidR="00A458DD">
        <w:rPr>
          <w:b/>
          <w:bCs/>
          <w:sz w:val="20"/>
          <w:szCs w:val="20"/>
        </w:rPr>
        <w:t>September</w:t>
      </w:r>
      <w:r w:rsidRPr="00A26F9E">
        <w:rPr>
          <w:b/>
          <w:bCs/>
          <w:sz w:val="20"/>
          <w:szCs w:val="20"/>
        </w:rPr>
        <w:t xml:space="preserve"> 2025</w:t>
      </w:r>
    </w:p>
    <w:p w14:paraId="513D1D1E" w14:textId="57B49DAD" w:rsidR="00A26F9E" w:rsidRPr="0039618F" w:rsidRDefault="00D23EA5" w:rsidP="00A26F9E">
      <w:pPr>
        <w:spacing w:after="0"/>
        <w:rPr>
          <w:sz w:val="20"/>
          <w:szCs w:val="20"/>
        </w:rPr>
      </w:pPr>
      <w:r w:rsidRPr="00D45C07">
        <w:rPr>
          <w:b/>
          <w:bCs/>
          <w:sz w:val="20"/>
          <w:szCs w:val="20"/>
        </w:rPr>
        <w:t>T</w:t>
      </w:r>
      <w:r w:rsidR="00FE7B20" w:rsidRPr="00D45C07">
        <w:rPr>
          <w:b/>
          <w:bCs/>
          <w:sz w:val="20"/>
          <w:szCs w:val="20"/>
        </w:rPr>
        <w:t>o</w:t>
      </w:r>
      <w:r w:rsidRPr="00D45C07">
        <w:rPr>
          <w:b/>
          <w:bCs/>
          <w:sz w:val="20"/>
          <w:szCs w:val="20"/>
        </w:rPr>
        <w:t>:</w:t>
      </w:r>
      <w:r w:rsidR="00A26F9E">
        <w:rPr>
          <w:b/>
          <w:bCs/>
          <w:sz w:val="20"/>
          <w:szCs w:val="20"/>
        </w:rPr>
        <w:tab/>
      </w:r>
      <w:r w:rsidR="00FC4DBF" w:rsidRPr="0039618F">
        <w:rPr>
          <w:sz w:val="20"/>
          <w:szCs w:val="20"/>
        </w:rPr>
        <w:t>Care Home Managers</w:t>
      </w:r>
    </w:p>
    <w:p w14:paraId="3399A581" w14:textId="77777777" w:rsidR="00A26F9E" w:rsidRPr="0039618F" w:rsidRDefault="00FC4DBF" w:rsidP="00A26F9E">
      <w:pPr>
        <w:spacing w:after="0"/>
        <w:ind w:firstLine="720"/>
        <w:rPr>
          <w:sz w:val="20"/>
          <w:szCs w:val="20"/>
        </w:rPr>
      </w:pPr>
      <w:r w:rsidRPr="0039618F">
        <w:rPr>
          <w:sz w:val="20"/>
          <w:szCs w:val="20"/>
        </w:rPr>
        <w:t xml:space="preserve">Domiciliary Care Providers </w:t>
      </w:r>
    </w:p>
    <w:p w14:paraId="109C1ED6" w14:textId="311EE04C" w:rsidR="00D23EA5" w:rsidRPr="0039618F" w:rsidRDefault="00FC4DBF" w:rsidP="00A26F9E">
      <w:pPr>
        <w:spacing w:after="0"/>
        <w:ind w:firstLine="720"/>
        <w:rPr>
          <w:sz w:val="20"/>
          <w:szCs w:val="20"/>
        </w:rPr>
      </w:pPr>
      <w:r w:rsidRPr="0039618F">
        <w:rPr>
          <w:sz w:val="20"/>
          <w:szCs w:val="20"/>
        </w:rPr>
        <w:t>Hospice Managers</w:t>
      </w:r>
    </w:p>
    <w:p w14:paraId="78E92ADF" w14:textId="77777777" w:rsidR="00A26F9E" w:rsidRPr="00FC4DBF" w:rsidRDefault="00A26F9E" w:rsidP="00A26F9E">
      <w:pPr>
        <w:spacing w:after="0"/>
        <w:ind w:firstLine="720"/>
        <w:rPr>
          <w:sz w:val="20"/>
          <w:szCs w:val="20"/>
        </w:rPr>
      </w:pPr>
    </w:p>
    <w:p w14:paraId="1191D446" w14:textId="70F024A5" w:rsidR="00D23EA5" w:rsidRDefault="00D23EA5" w:rsidP="00C537AE">
      <w:pPr>
        <w:rPr>
          <w:b/>
          <w:bCs/>
          <w:sz w:val="20"/>
          <w:szCs w:val="20"/>
        </w:rPr>
      </w:pPr>
      <w:r w:rsidRPr="00D45C07">
        <w:rPr>
          <w:b/>
          <w:bCs/>
          <w:sz w:val="20"/>
          <w:szCs w:val="20"/>
        </w:rPr>
        <w:t>R</w:t>
      </w:r>
      <w:r w:rsidR="00FE7B20" w:rsidRPr="00D45C07">
        <w:rPr>
          <w:b/>
          <w:bCs/>
          <w:sz w:val="20"/>
          <w:szCs w:val="20"/>
        </w:rPr>
        <w:t>e</w:t>
      </w:r>
      <w:r w:rsidRPr="00D45C07">
        <w:rPr>
          <w:b/>
          <w:bCs/>
          <w:sz w:val="20"/>
          <w:szCs w:val="20"/>
        </w:rPr>
        <w:t xml:space="preserve">: </w:t>
      </w:r>
      <w:r w:rsidR="00E03ED2" w:rsidRPr="00E03ED2">
        <w:rPr>
          <w:b/>
          <w:bCs/>
          <w:sz w:val="20"/>
          <w:szCs w:val="20"/>
        </w:rPr>
        <w:t xml:space="preserve">2025/26 Winter Vaccination Programme </w:t>
      </w:r>
    </w:p>
    <w:p w14:paraId="1E030A7C" w14:textId="5B4F1A3E" w:rsidR="001A5A9B" w:rsidRDefault="001A5A9B" w:rsidP="00E03ED2">
      <w:pPr>
        <w:rPr>
          <w:b/>
          <w:bCs/>
          <w:sz w:val="20"/>
          <w:szCs w:val="20"/>
        </w:rPr>
      </w:pPr>
      <w:r w:rsidRPr="001A5A9B">
        <w:rPr>
          <w:b/>
          <w:bCs/>
          <w:sz w:val="20"/>
          <w:szCs w:val="20"/>
        </w:rPr>
        <w:t>Thank you for your continued support of the seasonal vaccination programmes, which play</w:t>
      </w:r>
      <w:r w:rsidR="009478D2">
        <w:rPr>
          <w:b/>
          <w:bCs/>
          <w:sz w:val="20"/>
          <w:szCs w:val="20"/>
        </w:rPr>
        <w:t>s</w:t>
      </w:r>
      <w:r w:rsidR="005A0C12">
        <w:rPr>
          <w:b/>
          <w:bCs/>
          <w:sz w:val="20"/>
          <w:szCs w:val="20"/>
        </w:rPr>
        <w:t xml:space="preserve"> </w:t>
      </w:r>
      <w:r w:rsidRPr="001A5A9B">
        <w:rPr>
          <w:b/>
          <w:bCs/>
          <w:sz w:val="20"/>
          <w:szCs w:val="20"/>
        </w:rPr>
        <w:t>a vital role in protecting our communities and maintaining a resilient health and care system.</w:t>
      </w:r>
      <w:r w:rsidR="00243347">
        <w:rPr>
          <w:b/>
          <w:bCs/>
          <w:sz w:val="20"/>
          <w:szCs w:val="20"/>
        </w:rPr>
        <w:t xml:space="preserve"> </w:t>
      </w:r>
    </w:p>
    <w:p w14:paraId="4979C514" w14:textId="707BE53F" w:rsidR="00781CE5" w:rsidRPr="00D45C07" w:rsidRDefault="00781CE5" w:rsidP="00E03ED2">
      <w:pPr>
        <w:rPr>
          <w:sz w:val="20"/>
          <w:szCs w:val="20"/>
        </w:rPr>
      </w:pPr>
      <w:r w:rsidRPr="00781CE5">
        <w:rPr>
          <w:sz w:val="20"/>
          <w:szCs w:val="20"/>
        </w:rPr>
        <w:t>We are writing to provide details about the 2025/26 winter vaccination programme across health and social care. Please note that there are changes to the eligibility cohorts between the flu and COVID-19 programmes (see details below).</w:t>
      </w:r>
    </w:p>
    <w:tbl>
      <w:tblPr>
        <w:tblStyle w:val="TableGrid"/>
        <w:tblpPr w:leftFromText="180" w:rightFromText="180" w:vertAnchor="text" w:horzAnchor="margin" w:tblpX="126" w:tblpY="-6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72E4C" w:rsidRPr="00D45C07" w14:paraId="46D2DA29" w14:textId="77777777" w:rsidTr="00E53C38">
        <w:tc>
          <w:tcPr>
            <w:tcW w:w="9918" w:type="dxa"/>
            <w:shd w:val="clear" w:color="auto" w:fill="DAE9F7" w:themeFill="text2" w:themeFillTint="1A"/>
          </w:tcPr>
          <w:p w14:paraId="7CC5AEE1" w14:textId="61A9C110" w:rsidR="00041101" w:rsidRPr="00D45C07" w:rsidRDefault="00772E4C" w:rsidP="00041101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Eligibility Overview</w:t>
            </w:r>
          </w:p>
        </w:tc>
      </w:tr>
      <w:tr w:rsidR="00772E4C" w:rsidRPr="00D45C07" w14:paraId="4138E2B5" w14:textId="77777777" w:rsidTr="00E53C38">
        <w:trPr>
          <w:trHeight w:val="5917"/>
        </w:trPr>
        <w:tc>
          <w:tcPr>
            <w:tcW w:w="9918" w:type="dxa"/>
          </w:tcPr>
          <w:p w14:paraId="22082A71" w14:textId="77777777" w:rsidR="00772E4C" w:rsidRPr="00D45C07" w:rsidRDefault="00772E4C" w:rsidP="00E53C38">
            <w:pPr>
              <w:rPr>
                <w:b/>
                <w:bCs/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Seasonal Flu – From 1</w:t>
            </w:r>
            <w:r w:rsidRPr="00D45C07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D45C07">
              <w:rPr>
                <w:b/>
                <w:bCs/>
                <w:sz w:val="20"/>
                <w:szCs w:val="20"/>
              </w:rPr>
              <w:t xml:space="preserve"> October 2025 </w:t>
            </w:r>
          </w:p>
          <w:p w14:paraId="2E50F8D5" w14:textId="77777777" w:rsidR="00772E4C" w:rsidRPr="00D45C07" w:rsidRDefault="00772E4C" w:rsidP="00E53C38">
            <w:pPr>
              <w:rPr>
                <w:b/>
                <w:bCs/>
                <w:sz w:val="20"/>
                <w:szCs w:val="20"/>
              </w:rPr>
            </w:pPr>
          </w:p>
          <w:p w14:paraId="7366DDAA" w14:textId="77777777" w:rsidR="00772E4C" w:rsidRPr="00E03ED2" w:rsidRDefault="00772E4C" w:rsidP="00E53C38">
            <w:pPr>
              <w:numPr>
                <w:ilvl w:val="0"/>
                <w:numId w:val="1"/>
              </w:numPr>
              <w:spacing w:line="278" w:lineRule="auto"/>
              <w:ind w:hanging="357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>Long-stay residential/nursing home residents</w:t>
            </w:r>
          </w:p>
          <w:p w14:paraId="4C52BE3D" w14:textId="77777777" w:rsidR="00772E4C" w:rsidRPr="00E03ED2" w:rsidRDefault="00772E4C" w:rsidP="00E53C38">
            <w:pPr>
              <w:numPr>
                <w:ilvl w:val="0"/>
                <w:numId w:val="1"/>
              </w:numPr>
              <w:spacing w:line="278" w:lineRule="auto"/>
              <w:ind w:hanging="357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 xml:space="preserve">Adults </w:t>
            </w:r>
            <w:r w:rsidRPr="00D45C07">
              <w:rPr>
                <w:b/>
                <w:bCs/>
                <w:sz w:val="20"/>
                <w:szCs w:val="20"/>
              </w:rPr>
              <w:t>65 years and over</w:t>
            </w:r>
          </w:p>
          <w:p w14:paraId="1D591130" w14:textId="77777777" w:rsidR="00772E4C" w:rsidRPr="00E03ED2" w:rsidRDefault="00772E4C" w:rsidP="00E53C38">
            <w:pPr>
              <w:numPr>
                <w:ilvl w:val="0"/>
                <w:numId w:val="1"/>
              </w:numPr>
              <w:spacing w:line="278" w:lineRule="auto"/>
              <w:ind w:hanging="357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 xml:space="preserve">Those in </w:t>
            </w:r>
            <w:r w:rsidRPr="00E03ED2">
              <w:rPr>
                <w:b/>
                <w:bCs/>
                <w:sz w:val="20"/>
                <w:szCs w:val="20"/>
              </w:rPr>
              <w:t>clinical risk groups</w:t>
            </w:r>
          </w:p>
          <w:p w14:paraId="7CF52EE8" w14:textId="77777777" w:rsidR="00772E4C" w:rsidRPr="00D45C07" w:rsidRDefault="00772E4C" w:rsidP="00E53C3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Health &amp; Social Care staff</w:t>
            </w:r>
            <w:r w:rsidRPr="00D45C07">
              <w:rPr>
                <w:sz w:val="20"/>
                <w:szCs w:val="20"/>
              </w:rPr>
              <w:t>:</w:t>
            </w:r>
          </w:p>
          <w:p w14:paraId="65157DA1" w14:textId="77777777" w:rsidR="00772E4C" w:rsidRPr="00D45C07" w:rsidRDefault="00772E4C" w:rsidP="00E53C38">
            <w:pPr>
              <w:pStyle w:val="ListParagraph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Registered Care Homes (nursing/residential)</w:t>
            </w:r>
          </w:p>
          <w:p w14:paraId="0481735E" w14:textId="77777777" w:rsidR="00772E4C" w:rsidRPr="00D45C07" w:rsidRDefault="00772E4C" w:rsidP="00E53C38">
            <w:pPr>
              <w:pStyle w:val="ListParagraph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Registered Domiciliary Care</w:t>
            </w:r>
          </w:p>
          <w:p w14:paraId="75338382" w14:textId="77777777" w:rsidR="00772E4C" w:rsidRPr="00D45C07" w:rsidRDefault="00772E4C" w:rsidP="00E53C38">
            <w:pPr>
              <w:pStyle w:val="ListParagraph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Voluntary Managed Hospices</w:t>
            </w:r>
          </w:p>
          <w:p w14:paraId="5449126E" w14:textId="77777777" w:rsidR="00772E4C" w:rsidRDefault="00772E4C" w:rsidP="00E53C38">
            <w:pPr>
              <w:pStyle w:val="ListParagraph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Providers funded by Direct Payments (personal or personal health budget) without occupational health offer</w:t>
            </w:r>
          </w:p>
          <w:p w14:paraId="04C1143D" w14:textId="77777777" w:rsidR="00A25388" w:rsidRPr="00D45C07" w:rsidRDefault="00A25388" w:rsidP="00E95457">
            <w:pPr>
              <w:pStyle w:val="ListParagraph"/>
              <w:ind w:left="2160"/>
              <w:rPr>
                <w:sz w:val="20"/>
                <w:szCs w:val="20"/>
              </w:rPr>
            </w:pPr>
          </w:p>
          <w:p w14:paraId="1254D7B6" w14:textId="3FC6ED05" w:rsidR="00772E4C" w:rsidRPr="00D45C07" w:rsidRDefault="00772E4C" w:rsidP="00E53C38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COVID</w:t>
            </w:r>
            <w:r w:rsidR="00340135">
              <w:rPr>
                <w:b/>
                <w:bCs/>
                <w:sz w:val="20"/>
                <w:szCs w:val="20"/>
              </w:rPr>
              <w:t>-19</w:t>
            </w:r>
            <w:r w:rsidR="00986635">
              <w:rPr>
                <w:b/>
                <w:bCs/>
                <w:sz w:val="20"/>
                <w:szCs w:val="20"/>
              </w:rPr>
              <w:t xml:space="preserve"> – From 1</w:t>
            </w:r>
            <w:r w:rsidR="00986635" w:rsidRPr="00807F8E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="00986635">
              <w:rPr>
                <w:b/>
                <w:bCs/>
                <w:sz w:val="20"/>
                <w:szCs w:val="20"/>
              </w:rPr>
              <w:t xml:space="preserve"> October 2025</w:t>
            </w:r>
          </w:p>
          <w:p w14:paraId="5BE41B1C" w14:textId="5344438B" w:rsidR="00772E4C" w:rsidRPr="00E03ED2" w:rsidRDefault="00772E4C" w:rsidP="00E53C38">
            <w:pPr>
              <w:numPr>
                <w:ilvl w:val="0"/>
                <w:numId w:val="2"/>
              </w:numPr>
              <w:spacing w:line="278" w:lineRule="auto"/>
              <w:ind w:left="714" w:hanging="357"/>
              <w:rPr>
                <w:sz w:val="20"/>
                <w:szCs w:val="20"/>
              </w:rPr>
            </w:pPr>
            <w:r w:rsidRPr="00E03ED2">
              <w:rPr>
                <w:b/>
                <w:bCs/>
                <w:sz w:val="20"/>
                <w:szCs w:val="20"/>
              </w:rPr>
              <w:t>Residents in care homes for older adult</w:t>
            </w:r>
          </w:p>
          <w:p w14:paraId="58F0F1A3" w14:textId="77777777" w:rsidR="00772E4C" w:rsidRPr="00E03ED2" w:rsidRDefault="00772E4C" w:rsidP="00E53C38">
            <w:pPr>
              <w:numPr>
                <w:ilvl w:val="0"/>
                <w:numId w:val="2"/>
              </w:numPr>
              <w:spacing w:line="278" w:lineRule="auto"/>
              <w:ind w:left="714" w:hanging="357"/>
              <w:rPr>
                <w:sz w:val="20"/>
                <w:szCs w:val="20"/>
              </w:rPr>
            </w:pPr>
            <w:r w:rsidRPr="00E03ED2">
              <w:rPr>
                <w:b/>
                <w:bCs/>
                <w:sz w:val="20"/>
                <w:szCs w:val="20"/>
              </w:rPr>
              <w:t>All adults aged 75</w:t>
            </w:r>
            <w:r w:rsidRPr="00D45C07">
              <w:rPr>
                <w:b/>
                <w:bCs/>
                <w:sz w:val="20"/>
                <w:szCs w:val="20"/>
              </w:rPr>
              <w:t xml:space="preserve"> years and over</w:t>
            </w:r>
          </w:p>
          <w:p w14:paraId="2E72ECB5" w14:textId="77777777" w:rsidR="00772E4C" w:rsidRPr="00E03ED2" w:rsidRDefault="00772E4C" w:rsidP="00E53C38">
            <w:pPr>
              <w:numPr>
                <w:ilvl w:val="0"/>
                <w:numId w:val="2"/>
              </w:numPr>
              <w:spacing w:line="278" w:lineRule="auto"/>
              <w:ind w:left="714" w:hanging="357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 xml:space="preserve">People </w:t>
            </w:r>
            <w:r w:rsidRPr="00E03ED2">
              <w:rPr>
                <w:b/>
                <w:bCs/>
                <w:sz w:val="20"/>
                <w:szCs w:val="20"/>
              </w:rPr>
              <w:t>6 months</w:t>
            </w:r>
            <w:r w:rsidRPr="00D45C07">
              <w:rPr>
                <w:b/>
                <w:bCs/>
                <w:sz w:val="20"/>
                <w:szCs w:val="20"/>
              </w:rPr>
              <w:t xml:space="preserve"> and over</w:t>
            </w:r>
            <w:r w:rsidRPr="00E03ED2">
              <w:rPr>
                <w:sz w:val="20"/>
                <w:szCs w:val="20"/>
              </w:rPr>
              <w:t xml:space="preserve"> who are </w:t>
            </w:r>
            <w:r w:rsidRPr="00E03ED2">
              <w:rPr>
                <w:b/>
                <w:bCs/>
                <w:sz w:val="20"/>
                <w:szCs w:val="20"/>
              </w:rPr>
              <w:t>immunosuppressed</w:t>
            </w:r>
            <w:r w:rsidRPr="00E03ED2">
              <w:rPr>
                <w:sz w:val="20"/>
                <w:szCs w:val="20"/>
              </w:rPr>
              <w:t xml:space="preserve"> (per </w:t>
            </w:r>
            <w:hyperlink r:id="rId10" w:history="1">
              <w:r w:rsidRPr="00E03ED2">
                <w:rPr>
                  <w:rStyle w:val="Hyperlink"/>
                  <w:b/>
                  <w:i/>
                  <w:color w:val="4C94D8" w:themeColor="text2" w:themeTint="80"/>
                  <w:sz w:val="20"/>
                  <w:szCs w:val="20"/>
                </w:rPr>
                <w:t>Green Book</w:t>
              </w:r>
              <w:r w:rsidRPr="00E03ED2">
                <w:rPr>
                  <w:rStyle w:val="Hyperlink"/>
                  <w:b/>
                  <w:color w:val="4C94D8" w:themeColor="text2" w:themeTint="80"/>
                  <w:sz w:val="20"/>
                  <w:szCs w:val="20"/>
                </w:rPr>
                <w:t>, Tables 3 &amp; 4</w:t>
              </w:r>
            </w:hyperlink>
            <w:r w:rsidRPr="00E03ED2">
              <w:rPr>
                <w:sz w:val="20"/>
                <w:szCs w:val="20"/>
              </w:rPr>
              <w:t>)</w:t>
            </w:r>
          </w:p>
          <w:p w14:paraId="09EFA437" w14:textId="70A9146A" w:rsidR="00772E4C" w:rsidRPr="00E03ED2" w:rsidRDefault="00772E4C" w:rsidP="00E53C38">
            <w:pPr>
              <w:numPr>
                <w:ilvl w:val="0"/>
                <w:numId w:val="2"/>
              </w:numPr>
              <w:spacing w:line="278" w:lineRule="auto"/>
              <w:ind w:left="714" w:hanging="357"/>
              <w:rPr>
                <w:sz w:val="20"/>
                <w:szCs w:val="20"/>
              </w:rPr>
            </w:pPr>
            <w:r w:rsidRPr="00D45C07">
              <w:rPr>
                <w:rFonts w:ascii="Segoe UI Emoji" w:hAnsi="Segoe UI Emoji" w:cs="Segoe UI Emoji"/>
                <w:b/>
                <w:bCs/>
                <w:sz w:val="20"/>
                <w:szCs w:val="20"/>
              </w:rPr>
              <w:t>NB:</w:t>
            </w:r>
            <w:r w:rsidRPr="00D45C07"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Pr="00E03ED2">
              <w:rPr>
                <w:b/>
                <w:bCs/>
                <w:sz w:val="20"/>
                <w:szCs w:val="20"/>
              </w:rPr>
              <w:t xml:space="preserve">Health and social care workers </w:t>
            </w:r>
            <w:r w:rsidR="00986635">
              <w:rPr>
                <w:b/>
                <w:bCs/>
                <w:sz w:val="20"/>
                <w:szCs w:val="20"/>
              </w:rPr>
              <w:t xml:space="preserve">are </w:t>
            </w:r>
            <w:r w:rsidRPr="00E03ED2">
              <w:rPr>
                <w:b/>
                <w:bCs/>
                <w:sz w:val="20"/>
                <w:szCs w:val="20"/>
              </w:rPr>
              <w:t>NOT eligible</w:t>
            </w:r>
            <w:r w:rsidRPr="00E03ED2">
              <w:rPr>
                <w:sz w:val="20"/>
                <w:szCs w:val="20"/>
              </w:rPr>
              <w:t xml:space="preserve"> this year</w:t>
            </w:r>
          </w:p>
          <w:p w14:paraId="497B77E5" w14:textId="77777777" w:rsidR="00772E4C" w:rsidRPr="00D45C07" w:rsidRDefault="00772E4C" w:rsidP="00E53C38">
            <w:pPr>
              <w:spacing w:line="278" w:lineRule="auto"/>
              <w:rPr>
                <w:sz w:val="20"/>
                <w:szCs w:val="20"/>
              </w:rPr>
            </w:pPr>
          </w:p>
          <w:p w14:paraId="20B36296" w14:textId="77777777" w:rsidR="00772E4C" w:rsidRPr="00D45C07" w:rsidRDefault="00772E4C" w:rsidP="00E53C38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Respiratory Syncytial Virus (RSV)</w:t>
            </w:r>
          </w:p>
          <w:p w14:paraId="1CD9D888" w14:textId="77777777" w:rsidR="00772E4C" w:rsidRPr="00D45C07" w:rsidRDefault="00772E4C" w:rsidP="00E53C38">
            <w:pPr>
              <w:numPr>
                <w:ilvl w:val="0"/>
                <w:numId w:val="3"/>
              </w:numPr>
              <w:spacing w:line="278" w:lineRule="auto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 xml:space="preserve">Adults </w:t>
            </w:r>
            <w:r w:rsidRPr="00E03ED2">
              <w:rPr>
                <w:b/>
                <w:bCs/>
                <w:sz w:val="20"/>
                <w:szCs w:val="20"/>
              </w:rPr>
              <w:t>turning 75</w:t>
            </w:r>
            <w:r w:rsidRPr="00E03ED2">
              <w:rPr>
                <w:sz w:val="20"/>
                <w:szCs w:val="20"/>
              </w:rPr>
              <w:t xml:space="preserve"> on or after </w:t>
            </w:r>
            <w:r w:rsidRPr="00E03ED2">
              <w:rPr>
                <w:b/>
                <w:bCs/>
                <w:sz w:val="20"/>
                <w:szCs w:val="20"/>
              </w:rPr>
              <w:t>1 Sept 2024</w:t>
            </w:r>
          </w:p>
          <w:p w14:paraId="6C548A2F" w14:textId="77777777" w:rsidR="00772E4C" w:rsidRPr="00E03ED2" w:rsidRDefault="00772E4C" w:rsidP="00E53C38">
            <w:pPr>
              <w:numPr>
                <w:ilvl w:val="0"/>
                <w:numId w:val="3"/>
              </w:numPr>
              <w:spacing w:line="278" w:lineRule="auto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 xml:space="preserve">Adults aged </w:t>
            </w:r>
            <w:r w:rsidRPr="00E03ED2">
              <w:rPr>
                <w:b/>
                <w:bCs/>
                <w:sz w:val="20"/>
                <w:szCs w:val="20"/>
              </w:rPr>
              <w:t>75–79</w:t>
            </w:r>
            <w:r w:rsidRPr="00E03ED2">
              <w:rPr>
                <w:sz w:val="20"/>
                <w:szCs w:val="20"/>
              </w:rPr>
              <w:t xml:space="preserve"> on </w:t>
            </w:r>
            <w:r w:rsidRPr="00E03ED2">
              <w:rPr>
                <w:b/>
                <w:bCs/>
                <w:sz w:val="20"/>
                <w:szCs w:val="20"/>
              </w:rPr>
              <w:t>1 Sept 2024</w:t>
            </w:r>
            <w:r w:rsidRPr="00E03ED2">
              <w:rPr>
                <w:sz w:val="20"/>
                <w:szCs w:val="20"/>
              </w:rPr>
              <w:t xml:space="preserve"> (eligible up to</w:t>
            </w:r>
            <w:r w:rsidRPr="00D45C07">
              <w:rPr>
                <w:sz w:val="20"/>
                <w:szCs w:val="20"/>
              </w:rPr>
              <w:t xml:space="preserve"> the</w:t>
            </w:r>
            <w:r w:rsidRPr="00E03ED2">
              <w:rPr>
                <w:sz w:val="20"/>
                <w:szCs w:val="20"/>
              </w:rPr>
              <w:t xml:space="preserve"> day before 80th birthday)</w:t>
            </w:r>
          </w:p>
          <w:p w14:paraId="0246106F" w14:textId="77777777" w:rsidR="00772E4C" w:rsidRPr="00D45C07" w:rsidRDefault="00772E4C" w:rsidP="00E53C38">
            <w:pPr>
              <w:numPr>
                <w:ilvl w:val="0"/>
                <w:numId w:val="3"/>
              </w:numPr>
              <w:spacing w:line="278" w:lineRule="auto"/>
              <w:rPr>
                <w:sz w:val="20"/>
                <w:szCs w:val="20"/>
              </w:rPr>
            </w:pPr>
            <w:r w:rsidRPr="00E03ED2">
              <w:rPr>
                <w:b/>
                <w:bCs/>
                <w:sz w:val="20"/>
                <w:szCs w:val="20"/>
              </w:rPr>
              <w:t>Pregnant individuals</w:t>
            </w:r>
          </w:p>
          <w:p w14:paraId="41750475" w14:textId="77777777" w:rsidR="00772E4C" w:rsidRPr="00D45C07" w:rsidRDefault="00772E4C" w:rsidP="00E53C38">
            <w:pPr>
              <w:spacing w:line="278" w:lineRule="auto"/>
              <w:rPr>
                <w:sz w:val="20"/>
                <w:szCs w:val="20"/>
              </w:rPr>
            </w:pPr>
          </w:p>
        </w:tc>
      </w:tr>
    </w:tbl>
    <w:p w14:paraId="3940A6DA" w14:textId="5A81182A" w:rsidR="00D23EA5" w:rsidRPr="00D45C07" w:rsidRDefault="00E53C38" w:rsidP="00E03ED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1B0A0586" w14:textId="02705C4B" w:rsidR="00772E4C" w:rsidRPr="00D45C07" w:rsidRDefault="00772E4C" w:rsidP="00772E4C">
      <w:pPr>
        <w:rPr>
          <w:sz w:val="20"/>
          <w:szCs w:val="20"/>
        </w:rPr>
      </w:pPr>
      <w:r w:rsidRPr="00D45C07">
        <w:rPr>
          <w:b/>
          <w:bCs/>
          <w:sz w:val="20"/>
          <w:szCs w:val="20"/>
        </w:rPr>
        <w:t>NHS England Public Health Programme Team</w:t>
      </w:r>
      <w:r w:rsidRPr="00D45C07">
        <w:rPr>
          <w:sz w:val="20"/>
          <w:szCs w:val="20"/>
        </w:rPr>
        <w:t xml:space="preserve"> </w:t>
      </w:r>
      <w:r w:rsidRPr="00D45C07">
        <w:rPr>
          <w:b/>
          <w:bCs/>
          <w:sz w:val="20"/>
          <w:szCs w:val="20"/>
        </w:rPr>
        <w:t>(Yorkshire and Humber),</w:t>
      </w:r>
      <w:r w:rsidRPr="00D45C07">
        <w:rPr>
          <w:sz w:val="20"/>
          <w:szCs w:val="20"/>
        </w:rPr>
        <w:t xml:space="preserve"> </w:t>
      </w:r>
      <w:r w:rsidRPr="00D45C07">
        <w:rPr>
          <w:b/>
          <w:bCs/>
          <w:sz w:val="20"/>
          <w:szCs w:val="20"/>
        </w:rPr>
        <w:t>West Yorkshire Integrated Care Board</w:t>
      </w:r>
      <w:r w:rsidRPr="00D45C07">
        <w:rPr>
          <w:sz w:val="20"/>
          <w:szCs w:val="20"/>
        </w:rPr>
        <w:t xml:space="preserve"> and </w:t>
      </w:r>
      <w:r w:rsidR="00653397" w:rsidRPr="00FC4DBF">
        <w:rPr>
          <w:b/>
          <w:bCs/>
          <w:sz w:val="20"/>
          <w:szCs w:val="20"/>
        </w:rPr>
        <w:t xml:space="preserve">Leeds </w:t>
      </w:r>
      <w:r w:rsidRPr="00D45C07">
        <w:rPr>
          <w:b/>
          <w:bCs/>
          <w:sz w:val="20"/>
          <w:szCs w:val="20"/>
        </w:rPr>
        <w:t>Local Authority</w:t>
      </w:r>
      <w:r w:rsidRPr="00D45C07">
        <w:rPr>
          <w:sz w:val="20"/>
          <w:szCs w:val="20"/>
        </w:rPr>
        <w:t xml:space="preserve"> are </w:t>
      </w:r>
      <w:r w:rsidRPr="00D45C07">
        <w:rPr>
          <w:b/>
          <w:bCs/>
          <w:sz w:val="20"/>
          <w:szCs w:val="20"/>
        </w:rPr>
        <w:t>collectively and strongly encouraging all health and social care providers/employers to support uptake of the vaccination programmes for their eligible service users and staff</w:t>
      </w:r>
      <w:r w:rsidRPr="00D45C07">
        <w:rPr>
          <w:sz w:val="20"/>
          <w:szCs w:val="20"/>
        </w:rPr>
        <w:t xml:space="preserve">. </w:t>
      </w:r>
    </w:p>
    <w:p w14:paraId="6A82A5AB" w14:textId="68C864DC" w:rsidR="00772E4C" w:rsidRPr="00772E4C" w:rsidRDefault="00772E4C" w:rsidP="00772E4C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0"/>
          <w:szCs w:val="20"/>
        </w:rPr>
      </w:pPr>
      <w:r w:rsidRPr="00772E4C">
        <w:rPr>
          <w:sz w:val="20"/>
          <w:szCs w:val="20"/>
        </w:rPr>
        <w:t xml:space="preserve">Flu </w:t>
      </w:r>
      <w:r w:rsidR="00F36347">
        <w:rPr>
          <w:sz w:val="20"/>
          <w:szCs w:val="20"/>
        </w:rPr>
        <w:t>and Covid</w:t>
      </w:r>
      <w:r w:rsidR="00D06617">
        <w:rPr>
          <w:sz w:val="20"/>
          <w:szCs w:val="20"/>
        </w:rPr>
        <w:t>-19</w:t>
      </w:r>
      <w:r w:rsidR="00F36347">
        <w:rPr>
          <w:sz w:val="20"/>
          <w:szCs w:val="20"/>
        </w:rPr>
        <w:t xml:space="preserve"> </w:t>
      </w:r>
      <w:r w:rsidRPr="00772E4C">
        <w:rPr>
          <w:sz w:val="20"/>
          <w:szCs w:val="20"/>
        </w:rPr>
        <w:t>can be serious and even fatal, especially for older people and those with long-term health conditions.</w:t>
      </w:r>
    </w:p>
    <w:p w14:paraId="311A6F9B" w14:textId="77777777" w:rsidR="00772E4C" w:rsidRPr="00772E4C" w:rsidRDefault="00772E4C" w:rsidP="00772E4C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0"/>
          <w:szCs w:val="20"/>
        </w:rPr>
      </w:pPr>
      <w:r w:rsidRPr="00772E4C">
        <w:rPr>
          <w:sz w:val="20"/>
          <w:szCs w:val="20"/>
        </w:rPr>
        <w:t>It spreads quickly in care settings due to close contact between residents and staff.</w:t>
      </w:r>
    </w:p>
    <w:p w14:paraId="5E386905" w14:textId="77777777" w:rsidR="00772E4C" w:rsidRPr="00772E4C" w:rsidRDefault="00772E4C" w:rsidP="00772E4C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0"/>
          <w:szCs w:val="20"/>
        </w:rPr>
      </w:pPr>
      <w:r w:rsidRPr="00772E4C">
        <w:rPr>
          <w:sz w:val="20"/>
          <w:szCs w:val="20"/>
        </w:rPr>
        <w:t>Outbreaks can cause major disruption—staff illness, care home closures, and pressure on the wider healthcare system.</w:t>
      </w:r>
    </w:p>
    <w:p w14:paraId="3521CB3F" w14:textId="77777777" w:rsidR="00772E4C" w:rsidRPr="00807F8E" w:rsidRDefault="00772E4C" w:rsidP="00772E4C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0"/>
          <w:szCs w:val="20"/>
        </w:rPr>
      </w:pPr>
      <w:r w:rsidRPr="00807F8E">
        <w:rPr>
          <w:sz w:val="20"/>
          <w:szCs w:val="20"/>
        </w:rPr>
        <w:t>Vaccination is highly effective at reducing illness, spread, and serious complications.</w:t>
      </w:r>
    </w:p>
    <w:p w14:paraId="7364B2C8" w14:textId="41F4B5E4" w:rsidR="005D7B93" w:rsidRPr="00807F8E" w:rsidRDefault="005D7B93" w:rsidP="00772E4C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0"/>
          <w:szCs w:val="20"/>
        </w:rPr>
      </w:pPr>
      <w:r w:rsidRPr="00807F8E">
        <w:rPr>
          <w:sz w:val="20"/>
          <w:szCs w:val="20"/>
        </w:rPr>
        <w:t>Where clinically appropriate, flu and COVID-19</w:t>
      </w:r>
      <w:r w:rsidR="008331B2" w:rsidRPr="00807F8E">
        <w:rPr>
          <w:sz w:val="20"/>
          <w:szCs w:val="20"/>
        </w:rPr>
        <w:t>, RSV, pneumococcal and shingles</w:t>
      </w:r>
      <w:r w:rsidRPr="00807F8E">
        <w:rPr>
          <w:sz w:val="20"/>
          <w:szCs w:val="20"/>
        </w:rPr>
        <w:t xml:space="preserve"> vaccines should be co-administered to simplify delivery and enhance protection.</w:t>
      </w:r>
    </w:p>
    <w:p w14:paraId="0DADC049" w14:textId="38C543B5" w:rsidR="00D641AC" w:rsidRPr="00772E4C" w:rsidRDefault="00D641AC" w:rsidP="00D641AC">
      <w:pPr>
        <w:spacing w:before="100" w:beforeAutospacing="1" w:after="100" w:afterAutospacing="1" w:line="276" w:lineRule="auto"/>
        <w:ind w:left="720"/>
        <w:rPr>
          <w:sz w:val="20"/>
          <w:szCs w:val="20"/>
        </w:rPr>
      </w:pPr>
    </w:p>
    <w:p w14:paraId="11D50728" w14:textId="7C993815" w:rsidR="004C0A2D" w:rsidRPr="00D45C07" w:rsidRDefault="004C0A2D" w:rsidP="00772E4C">
      <w:pPr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08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23EA5" w:rsidRPr="00D45C07" w14:paraId="59E8D39C" w14:textId="77777777" w:rsidTr="00D23EA5">
        <w:tc>
          <w:tcPr>
            <w:tcW w:w="10627" w:type="dxa"/>
            <w:shd w:val="clear" w:color="auto" w:fill="DAE9F7" w:themeFill="text2" w:themeFillTint="1A"/>
          </w:tcPr>
          <w:p w14:paraId="42D7551B" w14:textId="77777777" w:rsidR="00D23EA5" w:rsidRPr="00D45C07" w:rsidRDefault="00D23EA5" w:rsidP="00254761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Vaccination Delivery &amp; Planning</w:t>
            </w:r>
          </w:p>
        </w:tc>
      </w:tr>
      <w:tr w:rsidR="00D23EA5" w:rsidRPr="00D45C07" w14:paraId="5C5635C3" w14:textId="77777777" w:rsidTr="00D23EA5">
        <w:trPr>
          <w:trHeight w:val="2992"/>
        </w:trPr>
        <w:tc>
          <w:tcPr>
            <w:tcW w:w="10627" w:type="dxa"/>
          </w:tcPr>
          <w:p w14:paraId="5A063439" w14:textId="77777777" w:rsidR="00CC244C" w:rsidRPr="00D45C07" w:rsidRDefault="00CC244C" w:rsidP="00CC244C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Full Details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are </w:t>
            </w:r>
            <w:r w:rsidRPr="00D45C07">
              <w:rPr>
                <w:b/>
                <w:bCs/>
                <w:sz w:val="20"/>
                <w:szCs w:val="20"/>
              </w:rPr>
              <w:t>:</w:t>
            </w:r>
            <w:proofErr w:type="gramEnd"/>
            <w:r w:rsidRPr="00D45C07">
              <w:rPr>
                <w:b/>
                <w:bCs/>
                <w:sz w:val="20"/>
                <w:szCs w:val="20"/>
              </w:rPr>
              <w:t xml:space="preserve">    </w:t>
            </w:r>
            <w:hyperlink r:id="rId11" w:history="1">
              <w:r w:rsidRPr="00D45C07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Annual Flu Letter 2025/26</w:t>
              </w:r>
            </w:hyperlink>
          </w:p>
          <w:p w14:paraId="43D88977" w14:textId="77777777" w:rsidR="00D23EA5" w:rsidRPr="00D45C07" w:rsidRDefault="00D23EA5" w:rsidP="00D23EA5">
            <w:pPr>
              <w:spacing w:line="278" w:lineRule="auto"/>
              <w:rPr>
                <w:b/>
                <w:bCs/>
                <w:sz w:val="20"/>
                <w:szCs w:val="20"/>
              </w:rPr>
            </w:pPr>
          </w:p>
          <w:p w14:paraId="651E6AED" w14:textId="77777777" w:rsidR="00D23EA5" w:rsidRPr="00E03ED2" w:rsidRDefault="00D23EA5" w:rsidP="00D23EA5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E03ED2">
              <w:rPr>
                <w:b/>
                <w:bCs/>
                <w:sz w:val="20"/>
                <w:szCs w:val="20"/>
              </w:rPr>
              <w:t>Service Users</w:t>
            </w:r>
          </w:p>
          <w:p w14:paraId="5AF8F7FD" w14:textId="7103E671" w:rsidR="00D23EA5" w:rsidRPr="00E03ED2" w:rsidRDefault="00D23EA5" w:rsidP="00D23EA5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>Administered by</w:t>
            </w:r>
            <w:r w:rsidRPr="00D45C07">
              <w:rPr>
                <w:sz w:val="20"/>
                <w:szCs w:val="20"/>
              </w:rPr>
              <w:t xml:space="preserve"> individuals GP/PCN Team or Community Pharmacist</w:t>
            </w:r>
            <w:r w:rsidR="00303381">
              <w:rPr>
                <w:sz w:val="20"/>
                <w:szCs w:val="20"/>
              </w:rPr>
              <w:t>.</w:t>
            </w:r>
          </w:p>
          <w:p w14:paraId="1C4E8259" w14:textId="3DAC7E14" w:rsidR="00D23EA5" w:rsidRPr="00E03ED2" w:rsidRDefault="00D23EA5" w:rsidP="00D23EA5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03ED2">
              <w:rPr>
                <w:b/>
                <w:bCs/>
                <w:sz w:val="20"/>
                <w:szCs w:val="20"/>
              </w:rPr>
              <w:t>Care homes should liaise</w:t>
            </w:r>
            <w:r w:rsidRPr="00E03ED2">
              <w:rPr>
                <w:sz w:val="20"/>
                <w:szCs w:val="20"/>
              </w:rPr>
              <w:t xml:space="preserve"> with aligned </w:t>
            </w:r>
            <w:r w:rsidRPr="00E03ED2">
              <w:rPr>
                <w:b/>
                <w:bCs/>
                <w:sz w:val="20"/>
                <w:szCs w:val="20"/>
              </w:rPr>
              <w:t>PCN</w:t>
            </w:r>
            <w:r w:rsidRPr="00E03ED2">
              <w:rPr>
                <w:sz w:val="20"/>
                <w:szCs w:val="20"/>
              </w:rPr>
              <w:t xml:space="preserve"> under the </w:t>
            </w:r>
            <w:hyperlink r:id="rId12" w:history="1">
              <w:r w:rsidRPr="00D45C07">
                <w:rPr>
                  <w:b/>
                  <w:color w:val="4C94D8" w:themeColor="text2" w:themeTint="80"/>
                  <w:sz w:val="20"/>
                  <w:szCs w:val="20"/>
                  <w:u w:val="single"/>
                </w:rPr>
                <w:t>enhanced health in care homes framework</w:t>
              </w:r>
            </w:hyperlink>
            <w:r w:rsidRPr="00D45C07">
              <w:rPr>
                <w:rFonts w:cs="Arial"/>
                <w:color w:val="4C94D8" w:themeColor="text2" w:themeTint="80"/>
                <w:sz w:val="20"/>
                <w:szCs w:val="20"/>
                <w:lang w:val="en-US"/>
              </w:rPr>
              <w:t xml:space="preserve"> </w:t>
            </w:r>
            <w:r w:rsidRPr="00E03ED2">
              <w:rPr>
                <w:b/>
                <w:bCs/>
                <w:sz w:val="20"/>
                <w:szCs w:val="20"/>
              </w:rPr>
              <w:t>(EHCH)</w:t>
            </w:r>
            <w:r w:rsidRPr="00E03ED2">
              <w:rPr>
                <w:sz w:val="20"/>
                <w:szCs w:val="20"/>
              </w:rPr>
              <w:t xml:space="preserve"> framework</w:t>
            </w:r>
            <w:r w:rsidRPr="00D45C07">
              <w:rPr>
                <w:sz w:val="20"/>
                <w:szCs w:val="20"/>
              </w:rPr>
              <w:t xml:space="preserve"> to </w:t>
            </w:r>
            <w:r w:rsidRPr="00D45C07">
              <w:rPr>
                <w:b/>
                <w:bCs/>
                <w:sz w:val="20"/>
                <w:szCs w:val="20"/>
              </w:rPr>
              <w:t>ensure plans are in place</w:t>
            </w:r>
            <w:r w:rsidRPr="00D45C07">
              <w:rPr>
                <w:sz w:val="20"/>
                <w:szCs w:val="20"/>
              </w:rPr>
              <w:t xml:space="preserve"> to vaccinate residents</w:t>
            </w:r>
            <w:r w:rsidR="00303381">
              <w:rPr>
                <w:sz w:val="20"/>
                <w:szCs w:val="20"/>
              </w:rPr>
              <w:t>.</w:t>
            </w:r>
          </w:p>
          <w:p w14:paraId="0AEB5738" w14:textId="1D6D9704" w:rsidR="00D23EA5" w:rsidRPr="00E03ED2" w:rsidRDefault="00D23EA5" w:rsidP="00D23EA5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 xml:space="preserve">Flu </w:t>
            </w:r>
            <w:r w:rsidR="00C07144">
              <w:rPr>
                <w:sz w:val="20"/>
                <w:szCs w:val="20"/>
              </w:rPr>
              <w:t>and Covid</w:t>
            </w:r>
            <w:r w:rsidR="00D06617">
              <w:rPr>
                <w:sz w:val="20"/>
                <w:szCs w:val="20"/>
              </w:rPr>
              <w:t>-19</w:t>
            </w:r>
            <w:r w:rsidR="00C07144">
              <w:rPr>
                <w:sz w:val="20"/>
                <w:szCs w:val="20"/>
              </w:rPr>
              <w:t xml:space="preserve"> </w:t>
            </w:r>
            <w:r w:rsidRPr="00E03ED2">
              <w:rPr>
                <w:sz w:val="20"/>
                <w:szCs w:val="20"/>
              </w:rPr>
              <w:t>vaccin</w:t>
            </w:r>
            <w:r w:rsidR="00A10C56">
              <w:rPr>
                <w:sz w:val="20"/>
                <w:szCs w:val="20"/>
              </w:rPr>
              <w:t>ation</w:t>
            </w:r>
            <w:r w:rsidRPr="00E03ED2">
              <w:rPr>
                <w:sz w:val="20"/>
                <w:szCs w:val="20"/>
              </w:rPr>
              <w:t xml:space="preserve"> starts </w:t>
            </w:r>
            <w:r w:rsidRPr="00E03ED2">
              <w:rPr>
                <w:b/>
                <w:bCs/>
                <w:sz w:val="20"/>
                <w:szCs w:val="20"/>
              </w:rPr>
              <w:t>1 October 2025</w:t>
            </w:r>
            <w:r w:rsidRPr="00D45C07">
              <w:rPr>
                <w:b/>
                <w:bCs/>
                <w:sz w:val="20"/>
                <w:szCs w:val="20"/>
              </w:rPr>
              <w:t xml:space="preserve"> </w:t>
            </w:r>
            <w:r w:rsidRPr="00D45C07">
              <w:rPr>
                <w:sz w:val="20"/>
                <w:szCs w:val="20"/>
              </w:rPr>
              <w:t>(aligning with peak flu circulation in December)</w:t>
            </w:r>
            <w:r w:rsidR="00303381">
              <w:rPr>
                <w:sz w:val="20"/>
                <w:szCs w:val="20"/>
              </w:rPr>
              <w:t>.</w:t>
            </w:r>
          </w:p>
          <w:p w14:paraId="017DAC61" w14:textId="10472E73" w:rsidR="00D23EA5" w:rsidRDefault="00D23EA5" w:rsidP="00D23EA5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 xml:space="preserve">Early vaccination possible in </w:t>
            </w:r>
            <w:r w:rsidRPr="00E03ED2">
              <w:rPr>
                <w:b/>
                <w:bCs/>
                <w:sz w:val="20"/>
                <w:szCs w:val="20"/>
              </w:rPr>
              <w:t>special clinical circumstances</w:t>
            </w:r>
            <w:r w:rsidRPr="00E03ED2">
              <w:rPr>
                <w:sz w:val="20"/>
                <w:szCs w:val="20"/>
              </w:rPr>
              <w:t xml:space="preserve"> (e.g. pre-chemotherapy)</w:t>
            </w:r>
            <w:r w:rsidRPr="00D45C07">
              <w:rPr>
                <w:sz w:val="20"/>
                <w:szCs w:val="20"/>
              </w:rPr>
              <w:t xml:space="preserve"> contact GP if required</w:t>
            </w:r>
            <w:r w:rsidR="00303381">
              <w:rPr>
                <w:sz w:val="20"/>
                <w:szCs w:val="20"/>
              </w:rPr>
              <w:t>.</w:t>
            </w:r>
          </w:p>
          <w:p w14:paraId="43B70CC3" w14:textId="77777777" w:rsidR="0021130F" w:rsidRPr="00D45C07" w:rsidRDefault="0021130F" w:rsidP="0021130F">
            <w:pPr>
              <w:spacing w:line="276" w:lineRule="auto"/>
              <w:ind w:left="720"/>
              <w:rPr>
                <w:sz w:val="20"/>
                <w:szCs w:val="20"/>
              </w:rPr>
            </w:pPr>
          </w:p>
          <w:p w14:paraId="22CEA044" w14:textId="77777777" w:rsidR="00D23EA5" w:rsidRPr="00D45C07" w:rsidRDefault="00D23EA5" w:rsidP="00D23EA5">
            <w:pPr>
              <w:rPr>
                <w:b/>
                <w:bCs/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Valid consent is a legal and ethical principle, that must be obtained before starting personal care, treatment or investigations, and should be adhered to by all healthcare professionals.  Informed consent is required before vaccination.</w:t>
            </w:r>
          </w:p>
          <w:p w14:paraId="6BE710C4" w14:textId="77777777" w:rsidR="00D23EA5" w:rsidRPr="00D45C07" w:rsidRDefault="00D23EA5" w:rsidP="00D23EA5">
            <w:pPr>
              <w:spacing w:line="276" w:lineRule="auto"/>
              <w:rPr>
                <w:sz w:val="20"/>
                <w:szCs w:val="20"/>
              </w:rPr>
            </w:pPr>
          </w:p>
          <w:p w14:paraId="1A7B14A9" w14:textId="77777777" w:rsidR="00D23EA5" w:rsidRPr="00D45C07" w:rsidRDefault="00D23EA5" w:rsidP="00D23EA5">
            <w:pPr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Consent should be freely given, informed, and documented.</w:t>
            </w:r>
          </w:p>
          <w:p w14:paraId="7ED448C5" w14:textId="77777777" w:rsidR="00D23EA5" w:rsidRPr="00D45C07" w:rsidRDefault="00D23EA5" w:rsidP="00D23EA5">
            <w:pPr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All adults are assumed to have capacity unless assessed otherwise.</w:t>
            </w:r>
          </w:p>
          <w:p w14:paraId="55313FD2" w14:textId="6C5D9E95" w:rsidR="00FE7B20" w:rsidRPr="00D45C07" w:rsidRDefault="00D23EA5" w:rsidP="00FE7B20">
            <w:pPr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If someone lacks capacity, consult with family, carers, or legal representatives (e.g. Lasting Power Attorney).</w:t>
            </w:r>
            <w:r w:rsidR="00FE7B20" w:rsidRPr="00D45C07">
              <w:rPr>
                <w:sz w:val="20"/>
                <w:szCs w:val="20"/>
              </w:rPr>
              <w:t xml:space="preserve"> It may be possible to proceed with immunisation under the principle of acting in their ‘best interest’</w:t>
            </w:r>
            <w:r w:rsidR="00303381">
              <w:rPr>
                <w:sz w:val="20"/>
                <w:szCs w:val="20"/>
              </w:rPr>
              <w:t>.</w:t>
            </w:r>
          </w:p>
          <w:p w14:paraId="4D77642D" w14:textId="77777777" w:rsidR="00D23EA5" w:rsidRPr="00D45C07" w:rsidRDefault="00D23EA5" w:rsidP="00D23EA5">
            <w:pPr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Consent must be reviewed and obtained ahead of vaccination visits to prevent delays.</w:t>
            </w:r>
          </w:p>
          <w:p w14:paraId="784AE404" w14:textId="77777777" w:rsidR="00D23EA5" w:rsidRPr="00D45C07" w:rsidRDefault="00D23EA5" w:rsidP="00D23EA5">
            <w:pPr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 xml:space="preserve">Consent should be obtained by a qualified prescriber or registered professional under appropriate authorisation (e.g., PGD or </w:t>
            </w:r>
            <w:hyperlink r:id="rId13" w:history="1">
              <w:r w:rsidRPr="00D45C07">
                <w:rPr>
                  <w:rStyle w:val="Hyperlink"/>
                  <w:sz w:val="20"/>
                  <w:szCs w:val="20"/>
                </w:rPr>
                <w:t>HMR 2012</w:t>
              </w:r>
            </w:hyperlink>
            <w:r w:rsidRPr="00D45C07">
              <w:rPr>
                <w:sz w:val="20"/>
                <w:szCs w:val="20"/>
              </w:rPr>
              <w:t>).</w:t>
            </w:r>
          </w:p>
          <w:p w14:paraId="4D4ABF15" w14:textId="77777777" w:rsidR="00D23EA5" w:rsidRPr="00E03ED2" w:rsidRDefault="00D23EA5" w:rsidP="00D23EA5">
            <w:pPr>
              <w:spacing w:line="278" w:lineRule="auto"/>
              <w:rPr>
                <w:sz w:val="20"/>
                <w:szCs w:val="20"/>
              </w:rPr>
            </w:pPr>
          </w:p>
          <w:p w14:paraId="47916B29" w14:textId="77777777" w:rsidR="00D23EA5" w:rsidRPr="00E03ED2" w:rsidRDefault="00D23EA5" w:rsidP="00D23EA5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E03ED2">
              <w:rPr>
                <w:b/>
                <w:bCs/>
                <w:sz w:val="20"/>
                <w:szCs w:val="20"/>
              </w:rPr>
              <w:t>RSV Vaccines</w:t>
            </w:r>
          </w:p>
          <w:p w14:paraId="30C8E3BB" w14:textId="77777777" w:rsidR="00D23EA5" w:rsidRPr="00E03ED2" w:rsidRDefault="00D23EA5" w:rsidP="00D23EA5">
            <w:pPr>
              <w:numPr>
                <w:ilvl w:val="0"/>
                <w:numId w:val="6"/>
              </w:numPr>
              <w:spacing w:line="360" w:lineRule="auto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 xml:space="preserve">Administered by </w:t>
            </w:r>
            <w:r w:rsidRPr="00E03ED2">
              <w:rPr>
                <w:b/>
                <w:bCs/>
                <w:sz w:val="20"/>
                <w:szCs w:val="20"/>
              </w:rPr>
              <w:t>GPs/PCNs</w:t>
            </w:r>
          </w:p>
          <w:p w14:paraId="008388BE" w14:textId="6539D779" w:rsidR="00D23EA5" w:rsidRDefault="00D23EA5" w:rsidP="00D23EA5">
            <w:pPr>
              <w:numPr>
                <w:ilvl w:val="0"/>
                <w:numId w:val="6"/>
              </w:numPr>
              <w:spacing w:line="360" w:lineRule="auto"/>
              <w:rPr>
                <w:sz w:val="20"/>
                <w:szCs w:val="20"/>
              </w:rPr>
            </w:pPr>
            <w:r w:rsidRPr="00E03ED2">
              <w:rPr>
                <w:sz w:val="20"/>
                <w:szCs w:val="20"/>
              </w:rPr>
              <w:t xml:space="preserve">Offered </w:t>
            </w:r>
            <w:r w:rsidRPr="00E03ED2">
              <w:rPr>
                <w:b/>
                <w:bCs/>
                <w:sz w:val="20"/>
                <w:szCs w:val="20"/>
              </w:rPr>
              <w:t>year-round</w:t>
            </w:r>
            <w:r w:rsidRPr="00E03ED2">
              <w:rPr>
                <w:sz w:val="20"/>
                <w:szCs w:val="20"/>
              </w:rPr>
              <w:t xml:space="preserve"> </w:t>
            </w:r>
          </w:p>
          <w:p w14:paraId="7D8BD6BE" w14:textId="281B21CD" w:rsidR="006B0679" w:rsidRPr="006B0679" w:rsidRDefault="006B0679" w:rsidP="006B067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B0679">
              <w:rPr>
                <w:b/>
                <w:bCs/>
                <w:sz w:val="20"/>
                <w:szCs w:val="20"/>
              </w:rPr>
              <w:t xml:space="preserve">Co-Administration </w:t>
            </w:r>
          </w:p>
          <w:p w14:paraId="136E36D1" w14:textId="1648319D" w:rsidR="006B0679" w:rsidRPr="00D45C07" w:rsidRDefault="006B0679" w:rsidP="006B0679">
            <w:pPr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6B0679">
              <w:rPr>
                <w:sz w:val="20"/>
                <w:szCs w:val="20"/>
              </w:rPr>
              <w:t>Providers should also take every opportunity to check their client’s vaccination status for other routine vaccines such as Pneumococcal and Shingles, and where these are/appear to be outstanding, contact the individual’s GP to arrange vaccination</w:t>
            </w:r>
            <w:r w:rsidR="00986635">
              <w:rPr>
                <w:sz w:val="20"/>
                <w:szCs w:val="20"/>
              </w:rPr>
              <w:t>.</w:t>
            </w:r>
          </w:p>
          <w:p w14:paraId="57B3D40D" w14:textId="77777777" w:rsidR="00D23EA5" w:rsidRPr="00E03ED2" w:rsidRDefault="00D23EA5" w:rsidP="005914BE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  <w:p w14:paraId="5121807E" w14:textId="77777777" w:rsidR="00D23EA5" w:rsidRPr="00E03ED2" w:rsidRDefault="00D23EA5" w:rsidP="00D23EA5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E03ED2">
              <w:rPr>
                <w:b/>
                <w:bCs/>
                <w:sz w:val="20"/>
                <w:szCs w:val="20"/>
              </w:rPr>
              <w:t>Staff (Flu Vaccine Only)</w:t>
            </w:r>
            <w:r w:rsidRPr="00D45C07">
              <w:rPr>
                <w:b/>
                <w:bCs/>
                <w:sz w:val="20"/>
                <w:szCs w:val="20"/>
              </w:rPr>
              <w:t xml:space="preserve"> Employers Must:</w:t>
            </w:r>
          </w:p>
          <w:p w14:paraId="0D4B46B5" w14:textId="5C34CF5C" w:rsidR="00D23EA5" w:rsidRDefault="00D23EA5" w:rsidP="00D23EA5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b/>
                <w:bCs/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Provide or commission a service</w:t>
            </w:r>
            <w:r w:rsidRPr="00D45C07">
              <w:rPr>
                <w:sz w:val="20"/>
                <w:szCs w:val="20"/>
              </w:rPr>
              <w:t xml:space="preserve"> which makes it easy for all frontline </w:t>
            </w:r>
            <w:r w:rsidRPr="00D45C07">
              <w:rPr>
                <w:b/>
                <w:bCs/>
                <w:sz w:val="20"/>
                <w:szCs w:val="20"/>
              </w:rPr>
              <w:t>staff</w:t>
            </w:r>
            <w:r w:rsidRPr="00D45C07">
              <w:rPr>
                <w:sz w:val="20"/>
                <w:szCs w:val="20"/>
              </w:rPr>
              <w:t xml:space="preserve"> to </w:t>
            </w:r>
            <w:r w:rsidRPr="00D45C07">
              <w:rPr>
                <w:b/>
                <w:bCs/>
                <w:sz w:val="20"/>
                <w:szCs w:val="20"/>
              </w:rPr>
              <w:t>access a vaccination</w:t>
            </w:r>
            <w:r w:rsidR="00303381">
              <w:rPr>
                <w:b/>
                <w:bCs/>
                <w:sz w:val="20"/>
                <w:szCs w:val="20"/>
              </w:rPr>
              <w:t>.</w:t>
            </w:r>
          </w:p>
          <w:p w14:paraId="1BE44009" w14:textId="193FBFA4" w:rsidR="00D23EA5" w:rsidRPr="00D11723" w:rsidRDefault="00D23EA5" w:rsidP="00D23EA5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 xml:space="preserve">Where organisations are not able to provide or support their own occupational health offer, </w:t>
            </w:r>
            <w:r w:rsidRPr="00D45C07">
              <w:rPr>
                <w:b/>
                <w:bCs/>
                <w:sz w:val="20"/>
                <w:szCs w:val="20"/>
              </w:rPr>
              <w:t>staff members can receive a free NHS vaccination through their GP, a GP/PCN/GP</w:t>
            </w:r>
            <w:r w:rsidRPr="00D45C07">
              <w:rPr>
                <w:sz w:val="20"/>
                <w:szCs w:val="20"/>
              </w:rPr>
              <w:t xml:space="preserve"> </w:t>
            </w:r>
            <w:r w:rsidRPr="00D45C07">
              <w:rPr>
                <w:b/>
                <w:bCs/>
                <w:sz w:val="20"/>
                <w:szCs w:val="20"/>
              </w:rPr>
              <w:t xml:space="preserve">Collaborative visiting the care home, </w:t>
            </w:r>
            <w:r w:rsidR="00F561E0">
              <w:rPr>
                <w:b/>
                <w:bCs/>
                <w:sz w:val="20"/>
                <w:szCs w:val="20"/>
              </w:rPr>
              <w:t>or</w:t>
            </w:r>
            <w:r w:rsidRPr="00D45C07">
              <w:rPr>
                <w:b/>
                <w:bCs/>
                <w:sz w:val="20"/>
                <w:szCs w:val="20"/>
              </w:rPr>
              <w:t xml:space="preserve"> a pharmacy</w:t>
            </w:r>
            <w:r w:rsidR="007B4A4E">
              <w:rPr>
                <w:b/>
                <w:bCs/>
                <w:sz w:val="20"/>
                <w:szCs w:val="20"/>
              </w:rPr>
              <w:t xml:space="preserve">.  </w:t>
            </w:r>
            <w:r w:rsidR="007B4A4E" w:rsidRPr="00D11723">
              <w:rPr>
                <w:sz w:val="20"/>
                <w:szCs w:val="20"/>
              </w:rPr>
              <w:t>Appointment</w:t>
            </w:r>
            <w:r w:rsidR="0046600E" w:rsidRPr="00D11723">
              <w:rPr>
                <w:sz w:val="20"/>
                <w:szCs w:val="20"/>
              </w:rPr>
              <w:t>s</w:t>
            </w:r>
            <w:r w:rsidR="007B4A4E" w:rsidRPr="00D11723">
              <w:rPr>
                <w:sz w:val="20"/>
                <w:szCs w:val="20"/>
              </w:rPr>
              <w:t xml:space="preserve"> can be </w:t>
            </w:r>
            <w:r w:rsidR="008E557A" w:rsidRPr="00D11723">
              <w:rPr>
                <w:sz w:val="20"/>
                <w:szCs w:val="20"/>
              </w:rPr>
              <w:t xml:space="preserve">made using the National Booking </w:t>
            </w:r>
            <w:r w:rsidR="0046600E" w:rsidRPr="00D11723">
              <w:rPr>
                <w:sz w:val="20"/>
                <w:szCs w:val="20"/>
              </w:rPr>
              <w:t>System</w:t>
            </w:r>
            <w:r w:rsidR="00D11723">
              <w:rPr>
                <w:b/>
                <w:bCs/>
                <w:sz w:val="20"/>
                <w:szCs w:val="20"/>
              </w:rPr>
              <w:t xml:space="preserve"> </w:t>
            </w:r>
            <w:r w:rsidR="00D11723" w:rsidRPr="00D11723">
              <w:t xml:space="preserve"> </w:t>
            </w:r>
            <w:hyperlink r:id="rId14" w:history="1">
              <w:r w:rsidR="00D11723" w:rsidRPr="00D11723">
                <w:rPr>
                  <w:rStyle w:val="Hyperlink"/>
                  <w:sz w:val="20"/>
                  <w:szCs w:val="20"/>
                </w:rPr>
                <w:t>Vaccinations National Booking Service - NHS England Digital</w:t>
              </w:r>
            </w:hyperlink>
            <w:r w:rsidR="00303381">
              <w:t>.</w:t>
            </w:r>
          </w:p>
          <w:p w14:paraId="1E79482D" w14:textId="1EF43270" w:rsidR="00D23EA5" w:rsidRPr="00D45C07" w:rsidRDefault="00D23EA5" w:rsidP="00D23EA5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Encourage staff</w:t>
            </w:r>
            <w:r w:rsidRPr="00D45C07">
              <w:rPr>
                <w:sz w:val="20"/>
                <w:szCs w:val="20"/>
              </w:rPr>
              <w:t xml:space="preserve"> to get </w:t>
            </w:r>
            <w:r w:rsidRPr="00D45C07">
              <w:rPr>
                <w:b/>
                <w:bCs/>
                <w:sz w:val="20"/>
                <w:szCs w:val="20"/>
              </w:rPr>
              <w:t>vaccinated as soon as possible</w:t>
            </w:r>
            <w:r w:rsidRPr="00D45C07">
              <w:rPr>
                <w:sz w:val="20"/>
                <w:szCs w:val="20"/>
              </w:rPr>
              <w:t xml:space="preserve"> from 1 October 2025</w:t>
            </w:r>
            <w:r w:rsidR="00303381">
              <w:rPr>
                <w:sz w:val="20"/>
                <w:szCs w:val="20"/>
              </w:rPr>
              <w:t>.</w:t>
            </w:r>
          </w:p>
          <w:p w14:paraId="2DD2B4F3" w14:textId="460A949D" w:rsidR="00D23EA5" w:rsidRPr="00D45C07" w:rsidRDefault="00D23EA5" w:rsidP="00D23EA5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 xml:space="preserve">Monitor uptake </w:t>
            </w:r>
            <w:r w:rsidRPr="00D45C07">
              <w:rPr>
                <w:sz w:val="20"/>
                <w:szCs w:val="20"/>
              </w:rPr>
              <w:t>of vaccination among their staff</w:t>
            </w:r>
            <w:r w:rsidR="00303381">
              <w:rPr>
                <w:sz w:val="20"/>
                <w:szCs w:val="20"/>
              </w:rPr>
              <w:t>.</w:t>
            </w:r>
          </w:p>
          <w:p w14:paraId="07749683" w14:textId="3DA7BEF6" w:rsidR="00D23EA5" w:rsidRPr="00D45C07" w:rsidRDefault="00D23EA5" w:rsidP="00D23EA5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Continue to promote and encourage staff to be vaccinated throughout the season</w:t>
            </w:r>
            <w:r w:rsidR="00303381">
              <w:rPr>
                <w:sz w:val="20"/>
                <w:szCs w:val="20"/>
              </w:rPr>
              <w:t>.</w:t>
            </w:r>
          </w:p>
          <w:p w14:paraId="1EBED6F7" w14:textId="6755A8AC" w:rsidR="00D23EA5" w:rsidRPr="00D45C07" w:rsidRDefault="00D23EA5" w:rsidP="00D23EA5">
            <w:pPr>
              <w:numPr>
                <w:ilvl w:val="0"/>
                <w:numId w:val="2"/>
              </w:numPr>
              <w:spacing w:line="276" w:lineRule="auto"/>
              <w:ind w:left="714" w:hanging="357"/>
              <w:rPr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t>Ensure staff are aware of the importance of getting vaccinated to protect older adults</w:t>
            </w:r>
            <w:r w:rsidRPr="00D45C07">
              <w:rPr>
                <w:sz w:val="20"/>
                <w:szCs w:val="20"/>
              </w:rPr>
              <w:t xml:space="preserve"> that have a weaker immune response to vaccines</w:t>
            </w:r>
            <w:r w:rsidR="00303381">
              <w:rPr>
                <w:sz w:val="20"/>
                <w:szCs w:val="20"/>
              </w:rPr>
              <w:t>.</w:t>
            </w:r>
          </w:p>
          <w:p w14:paraId="07D4B3E4" w14:textId="29DC02CA" w:rsidR="00303381" w:rsidRPr="00303381" w:rsidRDefault="00D23EA5" w:rsidP="00303381">
            <w:pPr>
              <w:spacing w:line="276" w:lineRule="auto"/>
              <w:ind w:left="357"/>
              <w:rPr>
                <w:sz w:val="20"/>
                <w:szCs w:val="20"/>
              </w:rPr>
            </w:pPr>
            <w:r w:rsidRPr="00677121">
              <w:rPr>
                <w:b/>
                <w:bCs/>
                <w:sz w:val="20"/>
                <w:szCs w:val="20"/>
              </w:rPr>
              <w:t>NB:</w:t>
            </w:r>
            <w:r w:rsidRPr="00677121">
              <w:rPr>
                <w:sz w:val="20"/>
                <w:szCs w:val="20"/>
              </w:rPr>
              <w:t xml:space="preserve"> </w:t>
            </w:r>
            <w:r w:rsidR="00303381" w:rsidRPr="00303381">
              <w:rPr>
                <w:rFonts w:ascii="Arial" w:hAnsi="Arial" w:cs="Arial"/>
                <w:kern w:val="0"/>
              </w:rPr>
              <w:t xml:space="preserve"> </w:t>
            </w:r>
            <w:r w:rsidR="00303381" w:rsidRPr="00303381">
              <w:rPr>
                <w:sz w:val="20"/>
                <w:szCs w:val="20"/>
              </w:rPr>
              <w:t>NHS flu vaccination supplements are provided alongside, not in place of, occupational health schemes.</w:t>
            </w:r>
          </w:p>
          <w:p w14:paraId="4BAAFA4D" w14:textId="0605DC2B" w:rsidR="00D23EA5" w:rsidRPr="00D45C07" w:rsidRDefault="00D23EA5" w:rsidP="00D11723">
            <w:pPr>
              <w:spacing w:line="276" w:lineRule="auto"/>
              <w:ind w:left="357"/>
              <w:rPr>
                <w:sz w:val="20"/>
                <w:szCs w:val="20"/>
              </w:rPr>
            </w:pPr>
          </w:p>
          <w:p w14:paraId="3EB4D9C4" w14:textId="77777777" w:rsidR="00FE7B20" w:rsidRPr="00D45C07" w:rsidRDefault="00FE7B20" w:rsidP="00FE7B20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34E21D7" w14:textId="77777777" w:rsidR="00FE7B20" w:rsidRPr="00D45C07" w:rsidRDefault="00FE7B20" w:rsidP="00FE7B20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34FED79" w14:textId="2488B193" w:rsidR="00FE7B20" w:rsidRPr="00D45C07" w:rsidRDefault="00FE7B20" w:rsidP="00CC244C">
            <w:pPr>
              <w:rPr>
                <w:sz w:val="20"/>
                <w:szCs w:val="20"/>
              </w:rPr>
            </w:pPr>
          </w:p>
        </w:tc>
      </w:tr>
    </w:tbl>
    <w:p w14:paraId="20477B95" w14:textId="77777777" w:rsidR="00D641AC" w:rsidRPr="00772E4C" w:rsidRDefault="00D641AC" w:rsidP="00A44C7B">
      <w:pPr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6"/>
        <w:tblW w:w="10944" w:type="dxa"/>
        <w:tblLook w:val="04A0" w:firstRow="1" w:lastRow="0" w:firstColumn="1" w:lastColumn="0" w:noHBand="0" w:noVBand="1"/>
      </w:tblPr>
      <w:tblGrid>
        <w:gridCol w:w="10944"/>
      </w:tblGrid>
      <w:tr w:rsidR="00772E4C" w:rsidRPr="00D45C07" w14:paraId="1429F6FC" w14:textId="77777777" w:rsidTr="00D2450E">
        <w:trPr>
          <w:trHeight w:val="558"/>
        </w:trPr>
        <w:tc>
          <w:tcPr>
            <w:tcW w:w="10944" w:type="dxa"/>
            <w:shd w:val="clear" w:color="auto" w:fill="DAE9F7" w:themeFill="text2" w:themeFillTint="1A"/>
          </w:tcPr>
          <w:p w14:paraId="117D6F78" w14:textId="77777777" w:rsidR="00772E4C" w:rsidRPr="00D45C07" w:rsidRDefault="00772E4C" w:rsidP="00041101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D45C07">
              <w:rPr>
                <w:b/>
                <w:bCs/>
                <w:sz w:val="20"/>
                <w:szCs w:val="20"/>
              </w:rPr>
              <w:lastRenderedPageBreak/>
              <w:t>How You Can Support the 2025/26 Winter Campaign</w:t>
            </w:r>
          </w:p>
        </w:tc>
      </w:tr>
      <w:tr w:rsidR="00772E4C" w:rsidRPr="00D45C07" w14:paraId="53103F30" w14:textId="77777777" w:rsidTr="00F73F78">
        <w:trPr>
          <w:trHeight w:val="8057"/>
        </w:trPr>
        <w:tc>
          <w:tcPr>
            <w:tcW w:w="10944" w:type="dxa"/>
          </w:tcPr>
          <w:p w14:paraId="502D2E6A" w14:textId="3B50F979" w:rsidR="00772E4C" w:rsidRPr="00D45C07" w:rsidRDefault="00772E4C" w:rsidP="00772E4C">
            <w:p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You can help by starting to plan now for the winter campaign by:</w:t>
            </w:r>
          </w:p>
          <w:p w14:paraId="16B307F4" w14:textId="77777777" w:rsidR="00051CD9" w:rsidRPr="00D45C07" w:rsidRDefault="00051CD9" w:rsidP="00772E4C">
            <w:pPr>
              <w:spacing w:line="276" w:lineRule="auto"/>
              <w:rPr>
                <w:sz w:val="20"/>
                <w:szCs w:val="20"/>
              </w:rPr>
            </w:pPr>
          </w:p>
          <w:p w14:paraId="4ED841EC" w14:textId="19792402" w:rsidR="00051CD9" w:rsidRPr="00D45C07" w:rsidRDefault="00772E4C" w:rsidP="00A44C7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Appointing a “Flu/Winter Vaccine Champion”</w:t>
            </w:r>
            <w:r w:rsidR="00020DEB">
              <w:rPr>
                <w:sz w:val="20"/>
                <w:szCs w:val="20"/>
              </w:rPr>
              <w:t xml:space="preserve"> and </w:t>
            </w:r>
            <w:r w:rsidR="00020DEB" w:rsidRPr="00410F23">
              <w:rPr>
                <w:b/>
                <w:bCs/>
                <w:sz w:val="20"/>
                <w:szCs w:val="20"/>
              </w:rPr>
              <w:t>comp</w:t>
            </w:r>
            <w:r w:rsidR="00410F23">
              <w:rPr>
                <w:b/>
                <w:bCs/>
                <w:sz w:val="20"/>
                <w:szCs w:val="20"/>
              </w:rPr>
              <w:t>l</w:t>
            </w:r>
            <w:r w:rsidR="00020DEB" w:rsidRPr="00410F23">
              <w:rPr>
                <w:b/>
                <w:bCs/>
                <w:sz w:val="20"/>
                <w:szCs w:val="20"/>
              </w:rPr>
              <w:t>et</w:t>
            </w:r>
            <w:r w:rsidR="00410F23">
              <w:rPr>
                <w:b/>
                <w:bCs/>
                <w:sz w:val="20"/>
                <w:szCs w:val="20"/>
              </w:rPr>
              <w:t>ing</w:t>
            </w:r>
            <w:r w:rsidR="00020DEB" w:rsidRPr="00410F23">
              <w:rPr>
                <w:b/>
                <w:bCs/>
                <w:sz w:val="20"/>
                <w:szCs w:val="20"/>
              </w:rPr>
              <w:t xml:space="preserve"> the action checklis</w:t>
            </w:r>
            <w:r w:rsidR="00410F23">
              <w:rPr>
                <w:b/>
                <w:bCs/>
                <w:sz w:val="20"/>
                <w:szCs w:val="20"/>
              </w:rPr>
              <w:t>t</w:t>
            </w:r>
            <w:r w:rsidR="00020DEB">
              <w:rPr>
                <w:sz w:val="20"/>
                <w:szCs w:val="20"/>
              </w:rPr>
              <w:t xml:space="preserve"> </w:t>
            </w:r>
            <w:r w:rsidR="00410F23">
              <w:rPr>
                <w:sz w:val="20"/>
                <w:szCs w:val="20"/>
              </w:rPr>
              <w:t>(</w:t>
            </w:r>
            <w:r w:rsidR="00020DEB">
              <w:rPr>
                <w:sz w:val="20"/>
                <w:szCs w:val="20"/>
              </w:rPr>
              <w:t>attached below</w:t>
            </w:r>
            <w:r w:rsidR="00410F23">
              <w:rPr>
                <w:sz w:val="20"/>
                <w:szCs w:val="20"/>
              </w:rPr>
              <w:t>)</w:t>
            </w:r>
            <w:r w:rsidR="00303381">
              <w:rPr>
                <w:sz w:val="20"/>
                <w:szCs w:val="20"/>
              </w:rPr>
              <w:t>.</w:t>
            </w:r>
          </w:p>
          <w:p w14:paraId="385768D3" w14:textId="6DCE2BF4" w:rsidR="00772E4C" w:rsidRPr="00D45C07" w:rsidRDefault="00772E4C" w:rsidP="00A44C7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Creating a list of eligible residents, recording consent and vaccination status</w:t>
            </w:r>
            <w:r w:rsidR="001C7024" w:rsidRPr="00D45C07">
              <w:rPr>
                <w:sz w:val="20"/>
                <w:szCs w:val="20"/>
              </w:rPr>
              <w:t xml:space="preserve"> for Flu/RSV/COVID</w:t>
            </w:r>
            <w:r w:rsidR="002F66CE">
              <w:rPr>
                <w:sz w:val="20"/>
                <w:szCs w:val="20"/>
              </w:rPr>
              <w:t>-</w:t>
            </w:r>
            <w:r w:rsidR="00410F23">
              <w:rPr>
                <w:sz w:val="20"/>
                <w:szCs w:val="20"/>
              </w:rPr>
              <w:t>19</w:t>
            </w:r>
            <w:r w:rsidR="00410F23" w:rsidRPr="00D45C07">
              <w:rPr>
                <w:sz w:val="20"/>
                <w:szCs w:val="20"/>
              </w:rPr>
              <w:t xml:space="preserve"> as</w:t>
            </w:r>
            <w:r w:rsidR="001C7024" w:rsidRPr="00D45C07">
              <w:rPr>
                <w:sz w:val="20"/>
                <w:szCs w:val="20"/>
              </w:rPr>
              <w:t xml:space="preserve"> soon as possible</w:t>
            </w:r>
            <w:r w:rsidR="00DC586D">
              <w:rPr>
                <w:sz w:val="20"/>
                <w:szCs w:val="20"/>
              </w:rPr>
              <w:t xml:space="preserve"> </w:t>
            </w:r>
            <w:r w:rsidR="00DC586D" w:rsidRPr="00DC586D">
              <w:rPr>
                <w:b/>
                <w:bCs/>
                <w:sz w:val="20"/>
                <w:szCs w:val="20"/>
              </w:rPr>
              <w:t>(Appendix A).</w:t>
            </w:r>
            <w:r w:rsidR="00ED4833" w:rsidRPr="00DC586D">
              <w:rPr>
                <w:b/>
                <w:bCs/>
                <w:sz w:val="20"/>
                <w:szCs w:val="20"/>
              </w:rPr>
              <w:t xml:space="preserve"> </w:t>
            </w:r>
            <w:r w:rsidR="00051CD9" w:rsidRPr="00D45C07">
              <w:rPr>
                <w:sz w:val="20"/>
                <w:szCs w:val="20"/>
              </w:rPr>
              <w:t>Ensure this is regularly monitored to allow for new admissions/transfers to your facility.</w:t>
            </w:r>
          </w:p>
          <w:p w14:paraId="0176ADB8" w14:textId="77777777" w:rsidR="0070677C" w:rsidRDefault="0070677C" w:rsidP="0070677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Engaging with families for those lacking capacity, following local safeguarding and consent policies</w:t>
            </w:r>
          </w:p>
          <w:p w14:paraId="4EAFC7B9" w14:textId="02A9C6D6" w:rsidR="00196AB8" w:rsidRPr="00196AB8" w:rsidRDefault="00196AB8" w:rsidP="00196AB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Contacting local GPs/pharmacies to arrange flu/COVID</w:t>
            </w:r>
            <w:r>
              <w:rPr>
                <w:sz w:val="20"/>
                <w:szCs w:val="20"/>
              </w:rPr>
              <w:t>-19</w:t>
            </w:r>
            <w:r w:rsidRPr="00D45C07">
              <w:rPr>
                <w:sz w:val="20"/>
                <w:szCs w:val="20"/>
              </w:rPr>
              <w:t xml:space="preserve"> vaccines (aim to complete by end of November)</w:t>
            </w:r>
          </w:p>
          <w:p w14:paraId="6D6F36C0" w14:textId="576717A6" w:rsidR="00772E4C" w:rsidRDefault="00772E4C" w:rsidP="00A44C7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Following up with those who decline</w:t>
            </w:r>
            <w:r w:rsidR="00051CD9" w:rsidRPr="00D45C07">
              <w:rPr>
                <w:sz w:val="20"/>
                <w:szCs w:val="20"/>
              </w:rPr>
              <w:t xml:space="preserve"> as </w:t>
            </w:r>
            <w:r w:rsidRPr="00D45C07">
              <w:rPr>
                <w:sz w:val="20"/>
                <w:szCs w:val="20"/>
              </w:rPr>
              <w:t>some may change their mind later</w:t>
            </w:r>
            <w:r w:rsidR="00303381">
              <w:rPr>
                <w:sz w:val="20"/>
                <w:szCs w:val="20"/>
              </w:rPr>
              <w:t>.</w:t>
            </w:r>
          </w:p>
          <w:p w14:paraId="79C9CBAF" w14:textId="29031A9D" w:rsidR="00C12344" w:rsidRPr="00A02B2C" w:rsidRDefault="00C14B18" w:rsidP="00A02B2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A02B2C">
              <w:rPr>
                <w:sz w:val="20"/>
                <w:szCs w:val="20"/>
              </w:rPr>
              <w:t>Ensure the Capacity Tracker is updated</w:t>
            </w:r>
            <w:r w:rsidR="00487C66">
              <w:rPr>
                <w:sz w:val="20"/>
                <w:szCs w:val="20"/>
              </w:rPr>
              <w:t xml:space="preserve"> </w:t>
            </w:r>
            <w:r w:rsidR="003C6EAE">
              <w:rPr>
                <w:sz w:val="20"/>
                <w:szCs w:val="20"/>
              </w:rPr>
              <w:t xml:space="preserve">regularly </w:t>
            </w:r>
            <w:r w:rsidRPr="00A02B2C">
              <w:rPr>
                <w:sz w:val="20"/>
                <w:szCs w:val="20"/>
              </w:rPr>
              <w:t>as per government reporting requirements, as part of the mandatory monthly data returns.</w:t>
            </w:r>
            <w:r w:rsidR="00A02B2C">
              <w:rPr>
                <w:sz w:val="20"/>
                <w:szCs w:val="20"/>
              </w:rPr>
              <w:t xml:space="preserve"> - </w:t>
            </w:r>
            <w:hyperlink r:id="rId15" w:history="1">
              <w:r w:rsidR="00A02B2C" w:rsidRPr="00A02B2C">
                <w:rPr>
                  <w:rStyle w:val="Hyperlink"/>
                  <w:sz w:val="20"/>
                  <w:szCs w:val="20"/>
                </w:rPr>
                <w:t>Adult social care provider information provisions: guidance for providers on data collection - GOV.UK</w:t>
              </w:r>
            </w:hyperlink>
            <w:r w:rsidR="00A02B2C">
              <w:rPr>
                <w:rStyle w:val="Hyperlink"/>
                <w:sz w:val="20"/>
                <w:szCs w:val="20"/>
              </w:rPr>
              <w:t xml:space="preserve"> </w:t>
            </w:r>
            <w:r w:rsidR="00A02B2C">
              <w:rPr>
                <w:rStyle w:val="Hyperlink"/>
              </w:rPr>
              <w:t xml:space="preserve"> </w:t>
            </w:r>
            <w:r w:rsidR="00CB1C1C" w:rsidRPr="00A02B2C">
              <w:rPr>
                <w:b/>
                <w:bCs/>
                <w:sz w:val="20"/>
                <w:szCs w:val="20"/>
              </w:rPr>
              <w:t>(Care Home Managers Only)</w:t>
            </w:r>
            <w:r w:rsidR="00303381">
              <w:rPr>
                <w:b/>
                <w:bCs/>
                <w:sz w:val="20"/>
                <w:szCs w:val="20"/>
              </w:rPr>
              <w:t>.</w:t>
            </w:r>
          </w:p>
          <w:p w14:paraId="5CEB3F8F" w14:textId="54005C51" w:rsidR="00196AB8" w:rsidRDefault="0070677C" w:rsidP="00A44C7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051CD9">
              <w:rPr>
                <w:sz w:val="20"/>
                <w:szCs w:val="20"/>
              </w:rPr>
              <w:t>Communicat</w:t>
            </w:r>
            <w:r w:rsidR="00C837EF">
              <w:rPr>
                <w:sz w:val="20"/>
                <w:szCs w:val="20"/>
              </w:rPr>
              <w:t>ing</w:t>
            </w:r>
            <w:r w:rsidRPr="00051CD9">
              <w:rPr>
                <w:sz w:val="20"/>
                <w:szCs w:val="20"/>
              </w:rPr>
              <w:t xml:space="preserve"> clearly with all eligible staff, giving them time and encouragement </w:t>
            </w:r>
            <w:r>
              <w:rPr>
                <w:sz w:val="20"/>
                <w:szCs w:val="20"/>
              </w:rPr>
              <w:t>and information on how to access the</w:t>
            </w:r>
            <w:r w:rsidRPr="00051CD9">
              <w:rPr>
                <w:sz w:val="20"/>
                <w:szCs w:val="20"/>
              </w:rPr>
              <w:t xml:space="preserve"> flu vaccine</w:t>
            </w:r>
            <w:r w:rsidR="00502B8E">
              <w:rPr>
                <w:sz w:val="20"/>
                <w:szCs w:val="20"/>
              </w:rPr>
              <w:t xml:space="preserve">. </w:t>
            </w:r>
          </w:p>
          <w:p w14:paraId="40D4FA56" w14:textId="5FC48810" w:rsidR="0043335F" w:rsidRPr="0043335F" w:rsidRDefault="0070677C" w:rsidP="0043335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051CD9">
              <w:rPr>
                <w:sz w:val="20"/>
                <w:szCs w:val="20"/>
              </w:rPr>
              <w:t>Keep an up-to-date list of who has consented, declined, or been vaccinated, and follow up as some may change their mind later</w:t>
            </w:r>
            <w:r w:rsidR="004A69C7">
              <w:rPr>
                <w:sz w:val="20"/>
                <w:szCs w:val="20"/>
              </w:rPr>
              <w:t xml:space="preserve"> </w:t>
            </w:r>
            <w:r w:rsidR="004A69C7" w:rsidRPr="004A69C7">
              <w:rPr>
                <w:b/>
                <w:bCs/>
                <w:sz w:val="20"/>
                <w:szCs w:val="20"/>
              </w:rPr>
              <w:t>(Appendix B)</w:t>
            </w:r>
            <w:r w:rsidR="00303381">
              <w:rPr>
                <w:b/>
                <w:bCs/>
                <w:sz w:val="20"/>
                <w:szCs w:val="20"/>
              </w:rPr>
              <w:t>.</w:t>
            </w:r>
          </w:p>
          <w:p w14:paraId="06600562" w14:textId="418BA9F1" w:rsidR="0043335F" w:rsidRPr="0043335F" w:rsidRDefault="00772E4C" w:rsidP="00A44C7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43335F">
              <w:rPr>
                <w:sz w:val="20"/>
                <w:szCs w:val="20"/>
              </w:rPr>
              <w:t>Promoting the NHS Winter Vaccines Campaign</w:t>
            </w:r>
            <w:r w:rsidR="00502B8E" w:rsidRPr="0043335F">
              <w:rPr>
                <w:sz w:val="20"/>
                <w:szCs w:val="20"/>
              </w:rPr>
              <w:t xml:space="preserve"> </w:t>
            </w:r>
            <w:r w:rsidR="00726FE6" w:rsidRPr="0043335F">
              <w:rPr>
                <w:sz w:val="20"/>
                <w:szCs w:val="20"/>
              </w:rPr>
              <w:t xml:space="preserve">by ordering and utilising </w:t>
            </w:r>
            <w:r w:rsidR="00986635" w:rsidRPr="0043335F">
              <w:rPr>
                <w:sz w:val="20"/>
                <w:szCs w:val="20"/>
              </w:rPr>
              <w:t>f</w:t>
            </w:r>
            <w:r w:rsidRPr="0043335F">
              <w:rPr>
                <w:sz w:val="20"/>
                <w:szCs w:val="20"/>
              </w:rPr>
              <w:t xml:space="preserve">ree materials </w:t>
            </w:r>
            <w:r w:rsidR="00986635" w:rsidRPr="0043335F">
              <w:rPr>
                <w:sz w:val="20"/>
                <w:szCs w:val="20"/>
              </w:rPr>
              <w:t xml:space="preserve">from the </w:t>
            </w:r>
            <w:r w:rsidR="0043335F" w:rsidRPr="00D45C07">
              <w:rPr>
                <w:sz w:val="20"/>
                <w:szCs w:val="20"/>
              </w:rPr>
              <w:t xml:space="preserve"> </w:t>
            </w:r>
            <w:hyperlink r:id="rId16" w:history="1">
              <w:r w:rsidR="0043335F" w:rsidRPr="00D45C07">
                <w:rPr>
                  <w:rStyle w:val="Hyperlink"/>
                  <w:sz w:val="20"/>
                  <w:szCs w:val="20"/>
                </w:rPr>
                <w:t>Campaign Resource Centre</w:t>
              </w:r>
            </w:hyperlink>
            <w:r w:rsidR="0043335F">
              <w:t xml:space="preserve"> </w:t>
            </w:r>
            <w:r w:rsidR="001169EE" w:rsidRPr="001169EE">
              <w:rPr>
                <w:sz w:val="20"/>
                <w:szCs w:val="20"/>
              </w:rPr>
              <w:t xml:space="preserve">and </w:t>
            </w:r>
            <w:r w:rsidR="001169EE" w:rsidRPr="00D45C07">
              <w:rPr>
                <w:sz w:val="20"/>
                <w:szCs w:val="20"/>
              </w:rPr>
              <w:t xml:space="preserve"> </w:t>
            </w:r>
            <w:hyperlink r:id="rId17" w:history="1">
              <w:r w:rsidR="001169EE" w:rsidRPr="00D45C07">
                <w:rPr>
                  <w:rStyle w:val="Hyperlink"/>
                  <w:sz w:val="20"/>
                  <w:szCs w:val="20"/>
                </w:rPr>
                <w:t>Health Publications</w:t>
              </w:r>
            </w:hyperlink>
            <w:r w:rsidR="00303381">
              <w:t>.</w:t>
            </w:r>
          </w:p>
          <w:p w14:paraId="544A56F1" w14:textId="26036C47" w:rsidR="00416D91" w:rsidRDefault="00772E4C" w:rsidP="00A44C7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D45C07">
              <w:rPr>
                <w:sz w:val="20"/>
                <w:szCs w:val="20"/>
              </w:rPr>
              <w:t>Using I</w:t>
            </w:r>
            <w:r w:rsidR="00051CD9" w:rsidRPr="00D45C07">
              <w:rPr>
                <w:sz w:val="20"/>
                <w:szCs w:val="20"/>
              </w:rPr>
              <w:t xml:space="preserve">nfection </w:t>
            </w:r>
            <w:r w:rsidRPr="00D45C07">
              <w:rPr>
                <w:sz w:val="20"/>
                <w:szCs w:val="20"/>
              </w:rPr>
              <w:t>P</w:t>
            </w:r>
            <w:r w:rsidR="00051CD9" w:rsidRPr="00D45C07">
              <w:rPr>
                <w:sz w:val="20"/>
                <w:szCs w:val="20"/>
              </w:rPr>
              <w:t xml:space="preserve">revention </w:t>
            </w:r>
            <w:r w:rsidRPr="00D45C07">
              <w:rPr>
                <w:sz w:val="20"/>
                <w:szCs w:val="20"/>
              </w:rPr>
              <w:t>C</w:t>
            </w:r>
            <w:r w:rsidR="00051CD9" w:rsidRPr="00D45C07">
              <w:rPr>
                <w:sz w:val="20"/>
                <w:szCs w:val="20"/>
              </w:rPr>
              <w:t>ontrol Manual</w:t>
            </w:r>
            <w:r w:rsidR="00284330">
              <w:rPr>
                <w:sz w:val="20"/>
                <w:szCs w:val="20"/>
              </w:rPr>
              <w:t xml:space="preserve"> and the </w:t>
            </w:r>
            <w:r w:rsidR="00877E4E">
              <w:rPr>
                <w:sz w:val="20"/>
                <w:szCs w:val="20"/>
              </w:rPr>
              <w:t>UKSHA Respiratory Outbreak Pa</w:t>
            </w:r>
            <w:r w:rsidR="00ED367D">
              <w:rPr>
                <w:sz w:val="20"/>
                <w:szCs w:val="20"/>
              </w:rPr>
              <w:t>c</w:t>
            </w:r>
            <w:r w:rsidR="00877E4E">
              <w:rPr>
                <w:sz w:val="20"/>
                <w:szCs w:val="20"/>
              </w:rPr>
              <w:t>k</w:t>
            </w:r>
            <w:r w:rsidRPr="00D45C07">
              <w:rPr>
                <w:sz w:val="20"/>
                <w:szCs w:val="20"/>
              </w:rPr>
              <w:t xml:space="preserve"> </w:t>
            </w:r>
            <w:r w:rsidR="00ED367D">
              <w:rPr>
                <w:sz w:val="20"/>
                <w:szCs w:val="20"/>
              </w:rPr>
              <w:t xml:space="preserve">(will be </w:t>
            </w:r>
            <w:r w:rsidR="002345EB">
              <w:rPr>
                <w:sz w:val="20"/>
                <w:szCs w:val="20"/>
              </w:rPr>
              <w:t>released later in the campaign)</w:t>
            </w:r>
            <w:r w:rsidR="00557CD4">
              <w:rPr>
                <w:sz w:val="20"/>
                <w:szCs w:val="20"/>
              </w:rPr>
              <w:t xml:space="preserve"> </w:t>
            </w:r>
            <w:r w:rsidRPr="00D45C07">
              <w:rPr>
                <w:sz w:val="20"/>
                <w:szCs w:val="20"/>
              </w:rPr>
              <w:t xml:space="preserve">to identify flu symptoms </w:t>
            </w:r>
            <w:r w:rsidR="00A44C7B" w:rsidRPr="00D45C07">
              <w:rPr>
                <w:sz w:val="20"/>
                <w:szCs w:val="20"/>
              </w:rPr>
              <w:t xml:space="preserve">to reduce the risk </w:t>
            </w:r>
            <w:r w:rsidR="005E1FED">
              <w:rPr>
                <w:sz w:val="20"/>
                <w:szCs w:val="20"/>
              </w:rPr>
              <w:t xml:space="preserve">and severity </w:t>
            </w:r>
            <w:r w:rsidR="00446577">
              <w:rPr>
                <w:sz w:val="20"/>
                <w:szCs w:val="20"/>
              </w:rPr>
              <w:t xml:space="preserve">of </w:t>
            </w:r>
            <w:r w:rsidRPr="00D45C07">
              <w:rPr>
                <w:sz w:val="20"/>
                <w:szCs w:val="20"/>
              </w:rPr>
              <w:t>outbreak</w:t>
            </w:r>
            <w:r w:rsidR="00446577">
              <w:rPr>
                <w:sz w:val="20"/>
                <w:szCs w:val="20"/>
              </w:rPr>
              <w:t>s</w:t>
            </w:r>
            <w:r w:rsidR="00303381">
              <w:rPr>
                <w:sz w:val="20"/>
                <w:szCs w:val="20"/>
              </w:rPr>
              <w:t>.</w:t>
            </w:r>
          </w:p>
          <w:p w14:paraId="7D2C3F29" w14:textId="77777777" w:rsidR="003A518A" w:rsidRDefault="003A518A" w:rsidP="003A518A">
            <w:pPr>
              <w:rPr>
                <w:sz w:val="20"/>
                <w:szCs w:val="20"/>
              </w:rPr>
            </w:pPr>
          </w:p>
          <w:p w14:paraId="2C9A7876" w14:textId="77777777" w:rsidR="003A518A" w:rsidRPr="003A518A" w:rsidRDefault="003A518A" w:rsidP="003A518A"/>
          <w:tbl>
            <w:tblPr>
              <w:tblStyle w:val="TableGrid"/>
              <w:tblpPr w:leftFromText="180" w:rightFromText="180" w:vertAnchor="text" w:horzAnchor="margin" w:tblpXSpec="center" w:tblpY="102"/>
              <w:tblOverlap w:val="never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1"/>
            </w:tblGrid>
            <w:tr w:rsidR="00A44C7B" w:rsidRPr="00D45C07" w14:paraId="5C1EA72E" w14:textId="77777777" w:rsidTr="00BB5DD9">
              <w:trPr>
                <w:trHeight w:val="1151"/>
              </w:trPr>
              <w:tc>
                <w:tcPr>
                  <w:tcW w:w="9761" w:type="dxa"/>
                </w:tcPr>
                <w:p w14:paraId="3BCDAACF" w14:textId="1C4637EA" w:rsidR="00A44C7B" w:rsidRPr="00D45C07" w:rsidRDefault="00A44C7B" w:rsidP="005914BE">
                  <w:pPr>
                    <w:spacing w:before="120" w:after="120"/>
                    <w:jc w:val="center"/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</w:pPr>
                  <w:r w:rsidRPr="00D45C07">
                    <w:rPr>
                      <w:rFonts w:cs="Arial"/>
                      <w:bCs/>
                      <w:sz w:val="20"/>
                      <w:szCs w:val="20"/>
                      <w:lang w:val="en-US"/>
                    </w:rPr>
                    <w:t xml:space="preserve">If you </w:t>
                  </w:r>
                  <w:r w:rsidRPr="00D45C07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suspect</w:t>
                  </w:r>
                  <w:r w:rsidRPr="00D45C07">
                    <w:rPr>
                      <w:rFonts w:cs="Arial"/>
                      <w:bCs/>
                      <w:sz w:val="20"/>
                      <w:szCs w:val="20"/>
                      <w:lang w:val="en-US"/>
                    </w:rPr>
                    <w:t xml:space="preserve"> there may be </w:t>
                  </w:r>
                  <w:r w:rsidRPr="00D45C07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an outbreak of flu-like illness, COVID</w:t>
                  </w:r>
                  <w:r w:rsidR="007B6872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-19</w:t>
                  </w:r>
                  <w:r w:rsidRPr="00D45C07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or respiratory illness</w:t>
                  </w:r>
                  <w:r w:rsidRPr="00D45C07">
                    <w:rPr>
                      <w:rFonts w:cs="Arial"/>
                      <w:bCs/>
                      <w:sz w:val="20"/>
                      <w:szCs w:val="20"/>
                      <w:lang w:val="en-US"/>
                    </w:rPr>
                    <w:t xml:space="preserve"> amongst </w:t>
                  </w:r>
                  <w:r w:rsidRPr="00D45C07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residents or staff in your care home</w:t>
                  </w:r>
                  <w:r w:rsidRPr="00D45C07">
                    <w:rPr>
                      <w:rFonts w:cs="Arial"/>
                      <w:bCs/>
                      <w:sz w:val="20"/>
                      <w:szCs w:val="20"/>
                      <w:lang w:val="en-US"/>
                    </w:rPr>
                    <w:t xml:space="preserve"> please </w:t>
                  </w:r>
                  <w:r w:rsidRPr="00D45C07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contac</w:t>
                  </w:r>
                  <w:r w:rsidRPr="00D45C07">
                    <w:rPr>
                      <w:rFonts w:cs="Arial"/>
                      <w:bCs/>
                      <w:sz w:val="20"/>
                      <w:szCs w:val="20"/>
                      <w:lang w:val="en-US"/>
                    </w:rPr>
                    <w:t xml:space="preserve">t the </w:t>
                  </w:r>
                  <w:r w:rsidRPr="00D45C07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Yorkshire and Humber Health Protection team immediately on </w:t>
                  </w:r>
                  <w:r w:rsidR="003C1FD7" w:rsidRPr="003C1FD7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0300 303 0234</w:t>
                  </w:r>
                  <w:r w:rsidRPr="00D45C07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513C587E" w14:textId="77777777" w:rsidR="00C26577" w:rsidRDefault="00C26577" w:rsidP="00C2657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DCC9153" w14:textId="3402246E" w:rsidR="00BB5DD9" w:rsidRPr="00653397" w:rsidRDefault="00BC3BF4" w:rsidP="00C265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53397">
              <w:rPr>
                <w:b/>
                <w:bCs/>
                <w:sz w:val="20"/>
                <w:szCs w:val="20"/>
                <w:lang w:val="fr-FR"/>
              </w:rPr>
              <w:t>Act</w:t>
            </w:r>
            <w:r w:rsidR="00B53A73" w:rsidRPr="00653397">
              <w:rPr>
                <w:b/>
                <w:bCs/>
                <w:sz w:val="20"/>
                <w:szCs w:val="20"/>
                <w:lang w:val="fr-FR"/>
              </w:rPr>
              <w:t xml:space="preserve">ion Checklist      </w:t>
            </w:r>
            <w:r w:rsidR="00DC586D" w:rsidRPr="00653397">
              <w:rPr>
                <w:b/>
                <w:bCs/>
                <w:sz w:val="20"/>
                <w:szCs w:val="20"/>
                <w:lang w:val="fr-FR"/>
              </w:rPr>
              <w:t>Appendix A           Ap</w:t>
            </w:r>
            <w:r w:rsidR="00C26577" w:rsidRPr="00653397">
              <w:rPr>
                <w:b/>
                <w:bCs/>
                <w:sz w:val="20"/>
                <w:szCs w:val="20"/>
                <w:lang w:val="fr-FR"/>
              </w:rPr>
              <w:t>pendix B</w:t>
            </w:r>
          </w:p>
          <w:p w14:paraId="30A6FBED" w14:textId="0B86096F" w:rsidR="00BB5DD9" w:rsidRPr="00653397" w:rsidRDefault="00BB5DD9" w:rsidP="00772E4C">
            <w:pPr>
              <w:spacing w:line="276" w:lineRule="auto"/>
              <w:rPr>
                <w:b/>
                <w:bCs/>
                <w:sz w:val="28"/>
                <w:szCs w:val="28"/>
                <w:lang w:val="fr-FR"/>
              </w:rPr>
            </w:pPr>
          </w:p>
          <w:bookmarkStart w:id="0" w:name="_MON_1816082760"/>
          <w:bookmarkEnd w:id="0"/>
          <w:p w14:paraId="28F4D15A" w14:textId="04A28EC3" w:rsidR="00A33872" w:rsidRPr="00D45C07" w:rsidRDefault="00691501" w:rsidP="00C265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512" w:dyaOrig="984" w14:anchorId="78A8F3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18" o:title=""/>
                </v:shape>
                <o:OLEObject Type="Embed" ProgID="Word.Document.12" ShapeID="_x0000_i1025" DrawAspect="Icon" ObjectID="_1820731302" r:id="rId19">
                  <o:FieldCodes>\s</o:FieldCodes>
                </o:OLEObject>
              </w:object>
            </w:r>
            <w:bookmarkStart w:id="1" w:name="_MON_1816082899"/>
            <w:bookmarkEnd w:id="1"/>
            <w:r w:rsidR="00B400EA">
              <w:rPr>
                <w:sz w:val="20"/>
                <w:szCs w:val="20"/>
              </w:rPr>
              <w:object w:dxaOrig="1512" w:dyaOrig="984" w14:anchorId="0DA9E33B">
                <v:shape id="_x0000_i1026" type="#_x0000_t75" style="width:76.5pt;height:48.75pt" o:ole="">
                  <v:imagedata r:id="rId20" o:title=""/>
                </v:shape>
                <o:OLEObject Type="Embed" ProgID="Word.Document.12" ShapeID="_x0000_i1026" DrawAspect="Icon" ObjectID="_1820731303" r:id="rId21">
                  <o:FieldCodes>\s</o:FieldCodes>
                </o:OLEObject>
              </w:object>
            </w:r>
            <w:bookmarkStart w:id="2" w:name="_MON_1816082962"/>
            <w:bookmarkEnd w:id="2"/>
            <w:r w:rsidR="00BC3BF4">
              <w:rPr>
                <w:sz w:val="20"/>
                <w:szCs w:val="20"/>
              </w:rPr>
              <w:object w:dxaOrig="1512" w:dyaOrig="984" w14:anchorId="6D089FAC">
                <v:shape id="_x0000_i1027" type="#_x0000_t75" style="width:76.5pt;height:48.75pt" o:ole="">
                  <v:imagedata r:id="rId22" o:title=""/>
                </v:shape>
                <o:OLEObject Type="Embed" ProgID="Word.Document.12" ShapeID="_x0000_i1027" DrawAspect="Icon" ObjectID="_1820731304" r:id="rId23">
                  <o:FieldCodes>\s</o:FieldCodes>
                </o:OLEObject>
              </w:object>
            </w:r>
          </w:p>
        </w:tc>
      </w:tr>
    </w:tbl>
    <w:p w14:paraId="52584531" w14:textId="77777777" w:rsidR="00A25388" w:rsidRDefault="00A25388" w:rsidP="00FE7B20">
      <w:pPr>
        <w:rPr>
          <w:sz w:val="20"/>
          <w:szCs w:val="20"/>
        </w:rPr>
      </w:pPr>
    </w:p>
    <w:p w14:paraId="070010B3" w14:textId="062EF421" w:rsidR="00FE7B20" w:rsidRPr="00FC4DBF" w:rsidRDefault="00566B03" w:rsidP="00FE7B20">
      <w:pPr>
        <w:rPr>
          <w:b/>
          <w:bCs/>
          <w:sz w:val="20"/>
          <w:szCs w:val="20"/>
        </w:rPr>
      </w:pPr>
      <w:r w:rsidRPr="00566B03">
        <w:rPr>
          <w:sz w:val="20"/>
          <w:szCs w:val="20"/>
        </w:rPr>
        <w:t xml:space="preserve">If you require further information on the local seasonal/winter vaccination plan, please contact your local </w:t>
      </w:r>
      <w:r w:rsidRPr="00FC4DBF">
        <w:rPr>
          <w:b/>
          <w:bCs/>
          <w:sz w:val="20"/>
          <w:szCs w:val="20"/>
        </w:rPr>
        <w:t>Screening and Immunisation Place Lead</w:t>
      </w:r>
      <w:r w:rsidR="008635C2">
        <w:rPr>
          <w:b/>
          <w:bCs/>
          <w:sz w:val="20"/>
          <w:szCs w:val="20"/>
        </w:rPr>
        <w:t>,</w:t>
      </w:r>
      <w:r w:rsidRPr="00FC4DBF">
        <w:rPr>
          <w:b/>
          <w:bCs/>
          <w:sz w:val="20"/>
          <w:szCs w:val="20"/>
        </w:rPr>
        <w:t xml:space="preserve"> </w:t>
      </w:r>
      <w:r w:rsidR="008635C2">
        <w:rPr>
          <w:b/>
          <w:bCs/>
          <w:sz w:val="20"/>
          <w:szCs w:val="20"/>
        </w:rPr>
        <w:t>Emma Wharrick</w:t>
      </w:r>
      <w:r w:rsidR="00FC4DBF" w:rsidRPr="00FC4DBF">
        <w:rPr>
          <w:b/>
          <w:bCs/>
          <w:sz w:val="20"/>
          <w:szCs w:val="20"/>
        </w:rPr>
        <w:t xml:space="preserve"> </w:t>
      </w:r>
      <w:hyperlink r:id="rId24" w:history="1">
        <w:r w:rsidR="008635C2" w:rsidRPr="000F7ACD">
          <w:rPr>
            <w:rStyle w:val="Hyperlink"/>
            <w:b/>
            <w:bCs/>
            <w:sz w:val="20"/>
            <w:szCs w:val="20"/>
          </w:rPr>
          <w:t>emma.wharrick@nhs.net</w:t>
        </w:r>
      </w:hyperlink>
      <w:r w:rsidR="00FC4DBF" w:rsidRPr="00FC4DBF">
        <w:rPr>
          <w:b/>
          <w:bCs/>
          <w:sz w:val="20"/>
          <w:szCs w:val="20"/>
        </w:rPr>
        <w:t xml:space="preserve"> </w:t>
      </w:r>
    </w:p>
    <w:p w14:paraId="0D1FC17A" w14:textId="3D63334A" w:rsidR="00CB339C" w:rsidRPr="00653397" w:rsidRDefault="00E932AA" w:rsidP="00E932AA">
      <w:pPr>
        <w:rPr>
          <w:sz w:val="20"/>
          <w:szCs w:val="20"/>
          <w:lang w:val="it-IT"/>
        </w:rPr>
      </w:pPr>
      <w:r w:rsidRPr="00653397">
        <w:rPr>
          <w:sz w:val="20"/>
          <w:szCs w:val="20"/>
          <w:lang w:val="it-IT"/>
        </w:rPr>
        <w:t>Yours sincerely</w:t>
      </w:r>
      <w:r w:rsidR="00CB339C" w:rsidRPr="00653397">
        <w:rPr>
          <w:sz w:val="20"/>
          <w:szCs w:val="20"/>
          <w:lang w:val="it-IT"/>
        </w:rPr>
        <w:t>,</w:t>
      </w:r>
    </w:p>
    <w:p w14:paraId="13D6C773" w14:textId="34DE3CDE" w:rsidR="0064440A" w:rsidRPr="00653397" w:rsidRDefault="005212F3" w:rsidP="0064440A">
      <w:pPr>
        <w:rPr>
          <w:color w:val="FF0000"/>
          <w:sz w:val="20"/>
          <w:szCs w:val="20"/>
          <w:lang w:val="it-IT"/>
        </w:rPr>
      </w:pPr>
      <w:r>
        <w:rPr>
          <w:noProof/>
          <w:color w:val="FF0000"/>
          <w:sz w:val="20"/>
          <w:szCs w:val="20"/>
          <w:lang w:val="it-I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F19BBE" wp14:editId="25888265">
                <wp:simplePos x="0" y="0"/>
                <wp:positionH relativeFrom="column">
                  <wp:posOffset>-69400</wp:posOffset>
                </wp:positionH>
                <wp:positionV relativeFrom="paragraph">
                  <wp:posOffset>230437</wp:posOffset>
                </wp:positionV>
                <wp:extent cx="939600" cy="350280"/>
                <wp:effectExtent l="38100" t="38100" r="32385" b="31115"/>
                <wp:wrapNone/>
                <wp:docPr id="25991074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939600" cy="35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F6A18D" id="Ink 12" o:spid="_x0000_s1026" type="#_x0000_t75" style="position:absolute;margin-left:-5.8pt;margin-top:17.8pt;width:74.7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">
                <v:imagedata r:id="rId26" o:title=""/>
              </v:shape>
            </w:pict>
          </mc:Fallback>
        </mc:AlternateContent>
      </w:r>
      <w:r w:rsidR="008F5151" w:rsidRPr="00653397">
        <w:rPr>
          <w:color w:val="FF0000"/>
          <w:sz w:val="20"/>
          <w:szCs w:val="20"/>
          <w:lang w:val="it-IT"/>
        </w:rPr>
        <w:tab/>
      </w:r>
      <w:r w:rsidR="008F5151" w:rsidRPr="00653397">
        <w:rPr>
          <w:color w:val="FF0000"/>
          <w:sz w:val="20"/>
          <w:szCs w:val="20"/>
          <w:lang w:val="it-IT"/>
        </w:rPr>
        <w:tab/>
      </w:r>
      <w:r w:rsidR="008F5151" w:rsidRPr="00653397">
        <w:rPr>
          <w:color w:val="FF0000"/>
          <w:sz w:val="20"/>
          <w:szCs w:val="20"/>
          <w:lang w:val="it-IT"/>
        </w:rPr>
        <w:tab/>
      </w:r>
      <w:r w:rsidR="00553D95" w:rsidRPr="00553D95">
        <w:rPr>
          <w:rFonts w:ascii="Aptos" w:eastAsia="Aptos" w:hAnsi="Aptos" w:cs="Arial"/>
          <w:noProof/>
          <w:lang w:val="it-IT"/>
          <w14:ligatures w14:val="none"/>
        </w:rPr>
        <w:t xml:space="preserve"> </w:t>
      </w:r>
      <w:r w:rsidR="00553D95">
        <w:rPr>
          <w:rFonts w:ascii="Aptos" w:eastAsia="Aptos" w:hAnsi="Aptos" w:cs="Arial"/>
          <w:noProof/>
          <w:lang w:val="it-IT"/>
          <w14:ligatures w14:val="none"/>
        </w:rPr>
        <w:t xml:space="preserve"> </w:t>
      </w:r>
      <w:r w:rsidR="008B1A52" w:rsidRPr="00653397">
        <w:rPr>
          <w:color w:val="FF0000"/>
          <w:sz w:val="20"/>
          <w:szCs w:val="20"/>
          <w:lang w:val="it-IT"/>
        </w:rPr>
        <w:t xml:space="preserve"> </w:t>
      </w:r>
      <w:r w:rsidR="00553D95">
        <w:rPr>
          <w:color w:val="FF0000"/>
          <w:sz w:val="20"/>
          <w:szCs w:val="20"/>
          <w:lang w:val="it-IT"/>
        </w:rPr>
        <w:t xml:space="preserve">       </w:t>
      </w:r>
      <w:r w:rsidR="005E6FE3">
        <w:rPr>
          <w:color w:val="FF0000"/>
          <w:sz w:val="20"/>
          <w:szCs w:val="20"/>
          <w:lang w:val="it-IT"/>
        </w:rPr>
        <w:tab/>
        <w:t xml:space="preserve"> </w:t>
      </w:r>
      <w:r w:rsidR="009A3E7E">
        <w:rPr>
          <w:color w:val="FF0000"/>
          <w:sz w:val="20"/>
          <w:szCs w:val="20"/>
          <w:lang w:val="it-IT"/>
        </w:rPr>
        <w:tab/>
      </w:r>
      <w:r w:rsidR="005E6FE3">
        <w:rPr>
          <w:color w:val="FF0000"/>
          <w:sz w:val="20"/>
          <w:szCs w:val="20"/>
          <w:lang w:val="it-IT"/>
        </w:rPr>
        <w:t xml:space="preserve">             </w:t>
      </w:r>
      <w:r w:rsidR="005E6FE3" w:rsidRPr="00553D95">
        <w:rPr>
          <w:rFonts w:ascii="Aptos" w:eastAsia="Aptos" w:hAnsi="Aptos" w:cs="Arial"/>
          <w:noProof/>
          <w14:ligatures w14:val="none"/>
        </w:rPr>
        <w:drawing>
          <wp:inline distT="0" distB="0" distL="0" distR="0" wp14:anchorId="532EC491" wp14:editId="320E7E37">
            <wp:extent cx="1036320" cy="545228"/>
            <wp:effectExtent l="0" t="0" r="0" b="7620"/>
            <wp:docPr id="2" name="Picture 1" descr="A handwritten black and white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handwritten black and white draw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12" cy="5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FE3">
        <w:rPr>
          <w:color w:val="FF0000"/>
          <w:sz w:val="20"/>
          <w:szCs w:val="20"/>
          <w:lang w:val="it-IT"/>
        </w:rPr>
        <w:tab/>
      </w:r>
      <w:r w:rsidR="005E6FE3">
        <w:rPr>
          <w:color w:val="FF0000"/>
          <w:sz w:val="20"/>
          <w:szCs w:val="20"/>
          <w:lang w:val="it-IT"/>
        </w:rPr>
        <w:tab/>
      </w:r>
      <w:r w:rsidR="005E6FE3">
        <w:rPr>
          <w:color w:val="FF0000"/>
          <w:sz w:val="20"/>
          <w:szCs w:val="20"/>
          <w:lang w:val="it-IT"/>
        </w:rPr>
        <w:tab/>
      </w:r>
      <w:r w:rsidR="009A3E7E">
        <w:rPr>
          <w:noProof/>
          <w:color w:val="FF0000"/>
          <w:sz w:val="20"/>
          <w:szCs w:val="20"/>
          <w:lang w:val="it-IT"/>
        </w:rPr>
        <w:drawing>
          <wp:inline distT="0" distB="0" distL="0" distR="0" wp14:anchorId="3189C832" wp14:editId="2CF421BC">
            <wp:extent cx="1219200" cy="448442"/>
            <wp:effectExtent l="0" t="0" r="0" b="8890"/>
            <wp:docPr id="510035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24" cy="45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DF76" w14:textId="4C84F396" w:rsidR="00E932AA" w:rsidRPr="00FC4DBF" w:rsidRDefault="008635C2" w:rsidP="00CB339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Emma Wharrick</w:t>
      </w:r>
      <w:r w:rsidR="00FE76E6" w:rsidRPr="00FC4DBF">
        <w:rPr>
          <w:sz w:val="20"/>
          <w:szCs w:val="20"/>
        </w:rPr>
        <w:t xml:space="preserve">   </w:t>
      </w:r>
      <w:r w:rsidR="00FE76E6" w:rsidRPr="00553D95">
        <w:rPr>
          <w:color w:val="FF0000"/>
          <w:sz w:val="20"/>
          <w:szCs w:val="20"/>
        </w:rPr>
        <w:tab/>
      </w:r>
      <w:r w:rsidR="00FE76E6" w:rsidRPr="00553D95">
        <w:rPr>
          <w:color w:val="FF0000"/>
          <w:sz w:val="20"/>
          <w:szCs w:val="20"/>
        </w:rPr>
        <w:tab/>
      </w:r>
      <w:r w:rsidR="00FE76E6" w:rsidRPr="00553D95">
        <w:rPr>
          <w:color w:val="FF0000"/>
          <w:sz w:val="20"/>
          <w:szCs w:val="20"/>
        </w:rPr>
        <w:tab/>
      </w:r>
      <w:r w:rsidR="00FE76E6" w:rsidRPr="00553D95">
        <w:rPr>
          <w:color w:val="FF0000"/>
          <w:sz w:val="20"/>
          <w:szCs w:val="20"/>
        </w:rPr>
        <w:tab/>
      </w:r>
      <w:r w:rsidR="00553D95" w:rsidRPr="00553D95">
        <w:rPr>
          <w:b/>
          <w:bCs/>
          <w:sz w:val="20"/>
          <w:szCs w:val="20"/>
        </w:rPr>
        <w:t>James Thomas</w:t>
      </w:r>
      <w:r w:rsidR="008B1A52" w:rsidRPr="00553D95">
        <w:rPr>
          <w:b/>
          <w:bCs/>
          <w:sz w:val="20"/>
          <w:szCs w:val="20"/>
        </w:rPr>
        <w:tab/>
      </w:r>
      <w:r w:rsidR="0026342A">
        <w:rPr>
          <w:b/>
          <w:bCs/>
          <w:sz w:val="20"/>
          <w:szCs w:val="20"/>
        </w:rPr>
        <w:tab/>
      </w:r>
      <w:r w:rsidR="0026342A">
        <w:rPr>
          <w:b/>
          <w:bCs/>
          <w:sz w:val="20"/>
          <w:szCs w:val="20"/>
        </w:rPr>
        <w:tab/>
      </w:r>
      <w:r w:rsidR="0026342A">
        <w:rPr>
          <w:b/>
          <w:bCs/>
          <w:sz w:val="20"/>
          <w:szCs w:val="20"/>
        </w:rPr>
        <w:tab/>
        <w:t>Jorge Zepeda</w:t>
      </w:r>
      <w:r w:rsidR="008B1A52" w:rsidRPr="00553D95">
        <w:rPr>
          <w:color w:val="FF0000"/>
          <w:sz w:val="20"/>
          <w:szCs w:val="20"/>
        </w:rPr>
        <w:tab/>
      </w:r>
      <w:r w:rsidR="008B1A52" w:rsidRPr="00553D95">
        <w:rPr>
          <w:color w:val="FF0000"/>
          <w:sz w:val="20"/>
          <w:szCs w:val="20"/>
        </w:rPr>
        <w:tab/>
        <w:t xml:space="preserve">      </w:t>
      </w:r>
    </w:p>
    <w:p w14:paraId="0AF32DCC" w14:textId="1204783D" w:rsidR="00FC4DBF" w:rsidRPr="00EC39C1" w:rsidRDefault="00E932AA" w:rsidP="00CB339C">
      <w:pPr>
        <w:spacing w:after="0"/>
        <w:rPr>
          <w:sz w:val="20"/>
          <w:szCs w:val="20"/>
        </w:rPr>
      </w:pPr>
      <w:r w:rsidRPr="00EC39C1">
        <w:rPr>
          <w:sz w:val="20"/>
          <w:szCs w:val="20"/>
        </w:rPr>
        <w:t>Screening and Immunisation Place Lead</w:t>
      </w:r>
      <w:r w:rsidR="000B44EF" w:rsidRPr="00EC39C1">
        <w:rPr>
          <w:sz w:val="20"/>
          <w:szCs w:val="20"/>
        </w:rPr>
        <w:tab/>
      </w:r>
      <w:r w:rsidR="00EC39C1">
        <w:rPr>
          <w:sz w:val="20"/>
          <w:szCs w:val="20"/>
        </w:rPr>
        <w:t xml:space="preserve">                 </w:t>
      </w:r>
      <w:r w:rsidR="00553D95" w:rsidRPr="00EC39C1">
        <w:rPr>
          <w:sz w:val="20"/>
          <w:szCs w:val="20"/>
        </w:rPr>
        <w:t>Medical Director</w:t>
      </w:r>
      <w:r w:rsidR="004776FA" w:rsidRPr="00EC39C1">
        <w:rPr>
          <w:sz w:val="20"/>
          <w:szCs w:val="20"/>
        </w:rPr>
        <w:tab/>
      </w:r>
      <w:r w:rsidR="004776FA" w:rsidRPr="00EC39C1">
        <w:rPr>
          <w:sz w:val="20"/>
          <w:szCs w:val="20"/>
        </w:rPr>
        <w:tab/>
        <w:t xml:space="preserve">      </w:t>
      </w:r>
      <w:r w:rsidR="00EC39C1">
        <w:rPr>
          <w:sz w:val="20"/>
          <w:szCs w:val="20"/>
        </w:rPr>
        <w:t xml:space="preserve">                 </w:t>
      </w:r>
      <w:r w:rsidR="0026342A">
        <w:rPr>
          <w:sz w:val="20"/>
          <w:szCs w:val="20"/>
        </w:rPr>
        <w:tab/>
        <w:t xml:space="preserve">Head of </w:t>
      </w:r>
      <w:r w:rsidR="000824C3">
        <w:rPr>
          <w:sz w:val="20"/>
          <w:szCs w:val="20"/>
        </w:rPr>
        <w:t>P</w:t>
      </w:r>
      <w:r w:rsidR="0026342A">
        <w:rPr>
          <w:sz w:val="20"/>
          <w:szCs w:val="20"/>
        </w:rPr>
        <w:t xml:space="preserve">ublic </w:t>
      </w:r>
      <w:r w:rsidR="000824C3">
        <w:rPr>
          <w:sz w:val="20"/>
          <w:szCs w:val="20"/>
        </w:rPr>
        <w:t>H</w:t>
      </w:r>
      <w:r w:rsidR="0026342A">
        <w:rPr>
          <w:sz w:val="20"/>
          <w:szCs w:val="20"/>
        </w:rPr>
        <w:t>ealth</w:t>
      </w:r>
    </w:p>
    <w:p w14:paraId="78C0C0E4" w14:textId="25890C78" w:rsidR="00FC4DBF" w:rsidRPr="00EC39C1" w:rsidRDefault="00E932AA" w:rsidP="00CB339C">
      <w:pPr>
        <w:spacing w:after="0"/>
        <w:rPr>
          <w:sz w:val="20"/>
          <w:szCs w:val="20"/>
        </w:rPr>
      </w:pPr>
      <w:r w:rsidRPr="00EC39C1">
        <w:rPr>
          <w:sz w:val="20"/>
          <w:szCs w:val="20"/>
        </w:rPr>
        <w:t>NHS England – Yorkshire and Humber</w:t>
      </w:r>
      <w:r w:rsidRPr="00EC39C1">
        <w:rPr>
          <w:sz w:val="20"/>
          <w:szCs w:val="20"/>
        </w:rPr>
        <w:tab/>
      </w:r>
      <w:r w:rsidR="000B44EF" w:rsidRPr="00EC39C1">
        <w:rPr>
          <w:sz w:val="20"/>
          <w:szCs w:val="20"/>
        </w:rPr>
        <w:tab/>
      </w:r>
      <w:r w:rsidR="00553D95" w:rsidRPr="00EC39C1">
        <w:rPr>
          <w:sz w:val="20"/>
          <w:szCs w:val="20"/>
        </w:rPr>
        <w:t xml:space="preserve">NHS West Yorkshire </w:t>
      </w:r>
      <w:r w:rsidR="00FC4DBF" w:rsidRPr="00EC39C1">
        <w:rPr>
          <w:sz w:val="20"/>
          <w:szCs w:val="20"/>
        </w:rPr>
        <w:tab/>
      </w:r>
      <w:r w:rsidR="00FC4DBF" w:rsidRPr="00EC39C1">
        <w:rPr>
          <w:sz w:val="20"/>
          <w:szCs w:val="20"/>
        </w:rPr>
        <w:tab/>
        <w:t xml:space="preserve">     </w:t>
      </w:r>
      <w:r w:rsidR="0026342A">
        <w:rPr>
          <w:sz w:val="20"/>
          <w:szCs w:val="20"/>
        </w:rPr>
        <w:tab/>
        <w:t>Bradford Council</w:t>
      </w:r>
    </w:p>
    <w:p w14:paraId="1EC0C934" w14:textId="7A156708" w:rsidR="00A53183" w:rsidRDefault="00553D95" w:rsidP="00FC4DBF">
      <w:pPr>
        <w:spacing w:after="0"/>
        <w:ind w:left="3600" w:firstLine="720"/>
        <w:rPr>
          <w:color w:val="FF0000"/>
          <w:sz w:val="20"/>
          <w:szCs w:val="20"/>
        </w:rPr>
      </w:pPr>
      <w:r w:rsidRPr="00EC39C1">
        <w:rPr>
          <w:sz w:val="20"/>
          <w:szCs w:val="20"/>
        </w:rPr>
        <w:t>Integrated Care Board</w:t>
      </w:r>
      <w:r w:rsidRPr="00EC39C1">
        <w:rPr>
          <w:color w:val="FF0000"/>
          <w:sz w:val="20"/>
          <w:szCs w:val="20"/>
        </w:rPr>
        <w:t xml:space="preserve"> </w:t>
      </w:r>
      <w:r w:rsidR="004776FA" w:rsidRPr="00EC39C1">
        <w:rPr>
          <w:color w:val="FF0000"/>
          <w:sz w:val="20"/>
          <w:szCs w:val="20"/>
        </w:rPr>
        <w:t xml:space="preserve"> </w:t>
      </w:r>
      <w:r w:rsidR="004776FA">
        <w:rPr>
          <w:color w:val="FF0000"/>
          <w:sz w:val="20"/>
          <w:szCs w:val="20"/>
        </w:rPr>
        <w:tab/>
      </w:r>
    </w:p>
    <w:p w14:paraId="0053B497" w14:textId="417C1C7E" w:rsidR="008635C2" w:rsidRDefault="00A53183" w:rsidP="008635C2">
      <w:pPr>
        <w:spacing w:after="0"/>
        <w:ind w:left="3600" w:firstLine="720"/>
        <w:rPr>
          <w:noProof/>
          <w:lang w:eastAsia="en-GB"/>
        </w:rPr>
      </w:pP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 xml:space="preserve">     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="004776FA"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="004776FA" w:rsidRPr="00A53183">
        <w:rPr>
          <w:sz w:val="20"/>
          <w:szCs w:val="20"/>
        </w:rPr>
        <w:t xml:space="preserve">  </w:t>
      </w:r>
    </w:p>
    <w:p w14:paraId="2AD0DB33" w14:textId="4A3236A9" w:rsidR="00A53183" w:rsidRDefault="00A53183" w:rsidP="00FC4DBF">
      <w:pPr>
        <w:spacing w:after="0"/>
        <w:ind w:left="3600" w:firstLine="720"/>
        <w:rPr>
          <w:color w:val="FF0000"/>
          <w:sz w:val="20"/>
          <w:szCs w:val="20"/>
        </w:rPr>
      </w:pPr>
      <w:r>
        <w:rPr>
          <w:noProof/>
          <w:lang w:eastAsia="en-GB"/>
        </w:rPr>
        <w:tab/>
      </w:r>
    </w:p>
    <w:sectPr w:rsidR="00A53183" w:rsidSect="00A44C7B">
      <w:headerReference w:type="default" r:id="rId30"/>
      <w:headerReference w:type="first" r:id="rId31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BFB5" w14:textId="77777777" w:rsidR="000B7E6A" w:rsidRDefault="000B7E6A" w:rsidP="00E03ED2">
      <w:pPr>
        <w:spacing w:after="0" w:line="240" w:lineRule="auto"/>
      </w:pPr>
      <w:r>
        <w:separator/>
      </w:r>
    </w:p>
  </w:endnote>
  <w:endnote w:type="continuationSeparator" w:id="0">
    <w:p w14:paraId="37631076" w14:textId="77777777" w:rsidR="000B7E6A" w:rsidRDefault="000B7E6A" w:rsidP="00E0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1934" w14:textId="77777777" w:rsidR="000B7E6A" w:rsidRDefault="000B7E6A" w:rsidP="00E03ED2">
      <w:pPr>
        <w:spacing w:after="0" w:line="240" w:lineRule="auto"/>
      </w:pPr>
      <w:r>
        <w:separator/>
      </w:r>
    </w:p>
  </w:footnote>
  <w:footnote w:type="continuationSeparator" w:id="0">
    <w:p w14:paraId="526762C7" w14:textId="77777777" w:rsidR="000B7E6A" w:rsidRDefault="000B7E6A" w:rsidP="00E0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B1F2" w14:textId="78FB4182" w:rsidR="00E03ED2" w:rsidRDefault="00E03ED2" w:rsidP="00E03ED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4D7C" w14:textId="5A0D229E" w:rsidR="00C537AE" w:rsidRPr="00C537AE" w:rsidRDefault="00C537AE" w:rsidP="00C537AE">
    <w:pPr>
      <w:pStyle w:val="Header"/>
      <w:jc w:val="right"/>
    </w:pPr>
    <w:r>
      <w:rPr>
        <w:noProof/>
      </w:rPr>
      <w:drawing>
        <wp:inline distT="0" distB="0" distL="0" distR="0" wp14:anchorId="44F5F41F" wp14:editId="4CFFAB37">
          <wp:extent cx="1401288" cy="1002684"/>
          <wp:effectExtent l="0" t="0" r="0" b="0"/>
          <wp:docPr id="1204212884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212884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288" cy="1002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2F82"/>
    <w:multiLevelType w:val="multilevel"/>
    <w:tmpl w:val="7CE2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04589"/>
    <w:multiLevelType w:val="multilevel"/>
    <w:tmpl w:val="AA84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A297A"/>
    <w:multiLevelType w:val="multilevel"/>
    <w:tmpl w:val="935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629B8"/>
    <w:multiLevelType w:val="multilevel"/>
    <w:tmpl w:val="6912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F0330"/>
    <w:multiLevelType w:val="hybridMultilevel"/>
    <w:tmpl w:val="77B4A904"/>
    <w:lvl w:ilvl="0" w:tplc="AD3C4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4283D"/>
    <w:multiLevelType w:val="multilevel"/>
    <w:tmpl w:val="935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D70ED"/>
    <w:multiLevelType w:val="hybridMultilevel"/>
    <w:tmpl w:val="099E4FCA"/>
    <w:lvl w:ilvl="0" w:tplc="AD3C4704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 w15:restartNumberingAfterBreak="0">
    <w:nsid w:val="6885712B"/>
    <w:multiLevelType w:val="multilevel"/>
    <w:tmpl w:val="9CF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736F0"/>
    <w:multiLevelType w:val="multilevel"/>
    <w:tmpl w:val="C38A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6D83"/>
    <w:multiLevelType w:val="multilevel"/>
    <w:tmpl w:val="116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12BE8"/>
    <w:multiLevelType w:val="multilevel"/>
    <w:tmpl w:val="2896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1D61A5"/>
    <w:multiLevelType w:val="multilevel"/>
    <w:tmpl w:val="6E8A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635226">
    <w:abstractNumId w:val="2"/>
  </w:num>
  <w:num w:numId="2" w16cid:durableId="103890198">
    <w:abstractNumId w:val="10"/>
  </w:num>
  <w:num w:numId="3" w16cid:durableId="517160761">
    <w:abstractNumId w:val="3"/>
  </w:num>
  <w:num w:numId="4" w16cid:durableId="625770040">
    <w:abstractNumId w:val="1"/>
  </w:num>
  <w:num w:numId="5" w16cid:durableId="474564064">
    <w:abstractNumId w:val="9"/>
  </w:num>
  <w:num w:numId="6" w16cid:durableId="1329165887">
    <w:abstractNumId w:val="7"/>
  </w:num>
  <w:num w:numId="7" w16cid:durableId="409274532">
    <w:abstractNumId w:val="11"/>
  </w:num>
  <w:num w:numId="8" w16cid:durableId="1196968046">
    <w:abstractNumId w:val="6"/>
  </w:num>
  <w:num w:numId="9" w16cid:durableId="1361512582">
    <w:abstractNumId w:val="0"/>
  </w:num>
  <w:num w:numId="10" w16cid:durableId="718018549">
    <w:abstractNumId w:val="5"/>
  </w:num>
  <w:num w:numId="11" w16cid:durableId="1020741065">
    <w:abstractNumId w:val="8"/>
  </w:num>
  <w:num w:numId="12" w16cid:durableId="1202589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D2"/>
    <w:rsid w:val="00020DEB"/>
    <w:rsid w:val="00040F73"/>
    <w:rsid w:val="00041101"/>
    <w:rsid w:val="00051CD9"/>
    <w:rsid w:val="00060F8B"/>
    <w:rsid w:val="000824C3"/>
    <w:rsid w:val="000A343A"/>
    <w:rsid w:val="000B44EF"/>
    <w:rsid w:val="000B7E6A"/>
    <w:rsid w:val="000D6017"/>
    <w:rsid w:val="000D7FCB"/>
    <w:rsid w:val="001168E4"/>
    <w:rsid w:val="001169EE"/>
    <w:rsid w:val="00130E19"/>
    <w:rsid w:val="001637F5"/>
    <w:rsid w:val="00185B40"/>
    <w:rsid w:val="00196AB8"/>
    <w:rsid w:val="001A0FF7"/>
    <w:rsid w:val="001A5A9B"/>
    <w:rsid w:val="001C7024"/>
    <w:rsid w:val="0020163D"/>
    <w:rsid w:val="0021130F"/>
    <w:rsid w:val="00217E08"/>
    <w:rsid w:val="002345EB"/>
    <w:rsid w:val="00237905"/>
    <w:rsid w:val="00243347"/>
    <w:rsid w:val="00254761"/>
    <w:rsid w:val="0026342A"/>
    <w:rsid w:val="00266FCB"/>
    <w:rsid w:val="00284330"/>
    <w:rsid w:val="00284B51"/>
    <w:rsid w:val="00291CB4"/>
    <w:rsid w:val="002F0C12"/>
    <w:rsid w:val="002F66CE"/>
    <w:rsid w:val="00303381"/>
    <w:rsid w:val="00321503"/>
    <w:rsid w:val="00331717"/>
    <w:rsid w:val="00340135"/>
    <w:rsid w:val="00380FA4"/>
    <w:rsid w:val="0039618F"/>
    <w:rsid w:val="003A518A"/>
    <w:rsid w:val="003C1FD7"/>
    <w:rsid w:val="003C6EAE"/>
    <w:rsid w:val="003F7B3D"/>
    <w:rsid w:val="00403451"/>
    <w:rsid w:val="00410F23"/>
    <w:rsid w:val="0041265E"/>
    <w:rsid w:val="00416D91"/>
    <w:rsid w:val="0043335F"/>
    <w:rsid w:val="00446577"/>
    <w:rsid w:val="0046600E"/>
    <w:rsid w:val="00476C2A"/>
    <w:rsid w:val="004776FA"/>
    <w:rsid w:val="00487C66"/>
    <w:rsid w:val="004A69C7"/>
    <w:rsid w:val="004C0A2D"/>
    <w:rsid w:val="004C1EA3"/>
    <w:rsid w:val="004E148D"/>
    <w:rsid w:val="00502B8E"/>
    <w:rsid w:val="00505313"/>
    <w:rsid w:val="005212F3"/>
    <w:rsid w:val="00543FED"/>
    <w:rsid w:val="0054477F"/>
    <w:rsid w:val="00553D95"/>
    <w:rsid w:val="00557CD4"/>
    <w:rsid w:val="00566B03"/>
    <w:rsid w:val="005914BE"/>
    <w:rsid w:val="005A0C12"/>
    <w:rsid w:val="005C5CA6"/>
    <w:rsid w:val="005D7B93"/>
    <w:rsid w:val="005E17C9"/>
    <w:rsid w:val="005E1FED"/>
    <w:rsid w:val="005E3767"/>
    <w:rsid w:val="005E6FE3"/>
    <w:rsid w:val="006000DD"/>
    <w:rsid w:val="006148C9"/>
    <w:rsid w:val="00642C8A"/>
    <w:rsid w:val="0064440A"/>
    <w:rsid w:val="00644BAF"/>
    <w:rsid w:val="0065175A"/>
    <w:rsid w:val="00653397"/>
    <w:rsid w:val="00677121"/>
    <w:rsid w:val="00691501"/>
    <w:rsid w:val="00697931"/>
    <w:rsid w:val="006B0679"/>
    <w:rsid w:val="0070677C"/>
    <w:rsid w:val="00726FE6"/>
    <w:rsid w:val="00744A02"/>
    <w:rsid w:val="00772E4C"/>
    <w:rsid w:val="00781CE5"/>
    <w:rsid w:val="00793A23"/>
    <w:rsid w:val="007B4A4E"/>
    <w:rsid w:val="007B6872"/>
    <w:rsid w:val="007D2CD9"/>
    <w:rsid w:val="00807F8E"/>
    <w:rsid w:val="008331B2"/>
    <w:rsid w:val="00837D7C"/>
    <w:rsid w:val="008635C2"/>
    <w:rsid w:val="00873799"/>
    <w:rsid w:val="00877E4E"/>
    <w:rsid w:val="008B1A52"/>
    <w:rsid w:val="008B6F93"/>
    <w:rsid w:val="008E557A"/>
    <w:rsid w:val="008F5151"/>
    <w:rsid w:val="00913BD1"/>
    <w:rsid w:val="00915243"/>
    <w:rsid w:val="0092528C"/>
    <w:rsid w:val="009478D2"/>
    <w:rsid w:val="00986635"/>
    <w:rsid w:val="009A3E7E"/>
    <w:rsid w:val="009B553B"/>
    <w:rsid w:val="009F6A43"/>
    <w:rsid w:val="00A027BE"/>
    <w:rsid w:val="00A02B2C"/>
    <w:rsid w:val="00A10C56"/>
    <w:rsid w:val="00A25388"/>
    <w:rsid w:val="00A26F9E"/>
    <w:rsid w:val="00A33872"/>
    <w:rsid w:val="00A44C7B"/>
    <w:rsid w:val="00A458DD"/>
    <w:rsid w:val="00A53183"/>
    <w:rsid w:val="00A74553"/>
    <w:rsid w:val="00AB0B29"/>
    <w:rsid w:val="00AC28FE"/>
    <w:rsid w:val="00AD7FCB"/>
    <w:rsid w:val="00AE1676"/>
    <w:rsid w:val="00AF1C16"/>
    <w:rsid w:val="00B114AE"/>
    <w:rsid w:val="00B13302"/>
    <w:rsid w:val="00B23D64"/>
    <w:rsid w:val="00B400EA"/>
    <w:rsid w:val="00B53A73"/>
    <w:rsid w:val="00B56ABD"/>
    <w:rsid w:val="00B76C43"/>
    <w:rsid w:val="00B81EAC"/>
    <w:rsid w:val="00B92A6C"/>
    <w:rsid w:val="00BA7D6E"/>
    <w:rsid w:val="00BB186E"/>
    <w:rsid w:val="00BB25DD"/>
    <w:rsid w:val="00BB5DD9"/>
    <w:rsid w:val="00BC3BF4"/>
    <w:rsid w:val="00BC5D14"/>
    <w:rsid w:val="00BD5610"/>
    <w:rsid w:val="00BE612E"/>
    <w:rsid w:val="00BF00C6"/>
    <w:rsid w:val="00C07144"/>
    <w:rsid w:val="00C12344"/>
    <w:rsid w:val="00C14B18"/>
    <w:rsid w:val="00C26577"/>
    <w:rsid w:val="00C537AE"/>
    <w:rsid w:val="00C76CDF"/>
    <w:rsid w:val="00C77B04"/>
    <w:rsid w:val="00C837EF"/>
    <w:rsid w:val="00C909D3"/>
    <w:rsid w:val="00CA4D8A"/>
    <w:rsid w:val="00CB1C1C"/>
    <w:rsid w:val="00CB339C"/>
    <w:rsid w:val="00CB5820"/>
    <w:rsid w:val="00CB7529"/>
    <w:rsid w:val="00CC244C"/>
    <w:rsid w:val="00CC39C1"/>
    <w:rsid w:val="00CD580C"/>
    <w:rsid w:val="00D06617"/>
    <w:rsid w:val="00D11723"/>
    <w:rsid w:val="00D229BF"/>
    <w:rsid w:val="00D23EA5"/>
    <w:rsid w:val="00D2450E"/>
    <w:rsid w:val="00D25EFE"/>
    <w:rsid w:val="00D45C07"/>
    <w:rsid w:val="00D641AC"/>
    <w:rsid w:val="00D75138"/>
    <w:rsid w:val="00D83278"/>
    <w:rsid w:val="00DB1D4F"/>
    <w:rsid w:val="00DC586D"/>
    <w:rsid w:val="00DE65F7"/>
    <w:rsid w:val="00DE70F9"/>
    <w:rsid w:val="00DF13E5"/>
    <w:rsid w:val="00E03ED2"/>
    <w:rsid w:val="00E1517F"/>
    <w:rsid w:val="00E1538A"/>
    <w:rsid w:val="00E2617F"/>
    <w:rsid w:val="00E32093"/>
    <w:rsid w:val="00E53C38"/>
    <w:rsid w:val="00E932AA"/>
    <w:rsid w:val="00E95457"/>
    <w:rsid w:val="00EA26D6"/>
    <w:rsid w:val="00EB1984"/>
    <w:rsid w:val="00EB5E82"/>
    <w:rsid w:val="00EC39C1"/>
    <w:rsid w:val="00ED367D"/>
    <w:rsid w:val="00ED4833"/>
    <w:rsid w:val="00ED7F55"/>
    <w:rsid w:val="00F13EAF"/>
    <w:rsid w:val="00F36347"/>
    <w:rsid w:val="00F45713"/>
    <w:rsid w:val="00F561E0"/>
    <w:rsid w:val="00F66CCF"/>
    <w:rsid w:val="00F73F78"/>
    <w:rsid w:val="00F82EEE"/>
    <w:rsid w:val="00F96178"/>
    <w:rsid w:val="00FA4270"/>
    <w:rsid w:val="00FC4DBF"/>
    <w:rsid w:val="00FE76E6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6C50E9A"/>
  <w15:chartTrackingRefBased/>
  <w15:docId w15:val="{940E79D3-A8A4-4D09-A227-631039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16"/>
  </w:style>
  <w:style w:type="paragraph" w:styleId="Heading1">
    <w:name w:val="heading 1"/>
    <w:basedOn w:val="Normal"/>
    <w:next w:val="Normal"/>
    <w:link w:val="Heading1Char"/>
    <w:uiPriority w:val="9"/>
    <w:qFormat/>
    <w:rsid w:val="00E03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3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03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E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ED2"/>
  </w:style>
  <w:style w:type="paragraph" w:styleId="Footer">
    <w:name w:val="footer"/>
    <w:basedOn w:val="Normal"/>
    <w:link w:val="FooterChar"/>
    <w:uiPriority w:val="99"/>
    <w:unhideWhenUsed/>
    <w:rsid w:val="00E0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ED2"/>
  </w:style>
  <w:style w:type="character" w:styleId="Hyperlink">
    <w:name w:val="Hyperlink"/>
    <w:uiPriority w:val="99"/>
    <w:rsid w:val="00AF1C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D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D6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D25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986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7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9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si/2012/1916/contents" TargetMode="External"/><Relationship Id="rId18" Type="http://schemas.openxmlformats.org/officeDocument/2006/relationships/image" Target="media/image1.emf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1.docx"/><Relationship Id="rId7" Type="http://schemas.openxmlformats.org/officeDocument/2006/relationships/webSettings" Target="webSettings.xml"/><Relationship Id="rId12" Type="http://schemas.openxmlformats.org/officeDocument/2006/relationships/hyperlink" Target="https://www.england.nhs.uk/publication/enhanced-health-in-care-homes-framework/" TargetMode="External"/><Relationship Id="rId17" Type="http://schemas.openxmlformats.org/officeDocument/2006/relationships/hyperlink" Target="https://www.healthpublications.gov.uk/Home.html" TargetMode="External"/><Relationship Id="rId25" Type="http://schemas.openxmlformats.org/officeDocument/2006/relationships/customXml" Target="ink/ink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ampaignresources.dhsc.gov.uk/" TargetMode="External"/><Relationship Id="rId20" Type="http://schemas.openxmlformats.org/officeDocument/2006/relationships/image" Target="media/image2.emf"/><Relationship Id="rId29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national-flu-immunisation-programme-plan-2025-to-2026" TargetMode="External"/><Relationship Id="rId24" Type="http://schemas.openxmlformats.org/officeDocument/2006/relationships/hyperlink" Target="mailto:emma.wharrick@nhs.ne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gbr01.safelinks.protection.outlook.com/?url=https%3A%2F%2Fwww.gov.uk%2Fgovernment%2Fpublications%2Fadult-social-care-provider-information-provisions-data-collection%2Fadult-social-care-provider-information-provisions-guidance-for-providers-on-data-collection%23annex-b-operational-support-non-mandatory-data-collection&amp;data=05%7C02%7Csarahmcmurray%40nhs.net%7Ca143c3df6d4f41d634e508dde6012a28%7C37c354b285b047f5b22207b48d774ee3%7C0%7C0%7C638919614867013797%7CUnknown%7CTWFpbGZsb3d8eyJFbXB0eU1hcGkiOnRydWUsIlYiOiIwLjAuMDAwMCIsIlAiOiJXaW4zMiIsIkFOIjoiTWFpbCIsIldUIjoyfQ%3D%3D%7C0%7C%7C%7C&amp;sdata=4XZWQafg1lsC6emyT9r64TZBIRgLQ8iXXPgE9PuGC7k%3D&amp;reserved=0" TargetMode="External"/><Relationship Id="rId23" Type="http://schemas.openxmlformats.org/officeDocument/2006/relationships/package" Target="embeddings/Microsoft_Word_Document2.docx"/><Relationship Id="rId28" Type="http://schemas.openxmlformats.org/officeDocument/2006/relationships/image" Target="cid:image010.png@01DC105F.AA7CDEC0" TargetMode="External"/><Relationship Id="rId10" Type="http://schemas.openxmlformats.org/officeDocument/2006/relationships/hyperlink" Target="https://www.gov.uk/government/collections/immunisation-against-infectious-disease-the-green-book" TargetMode="External"/><Relationship Id="rId19" Type="http://schemas.openxmlformats.org/officeDocument/2006/relationships/package" Target="embeddings/Microsoft_Word_Document.docx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gital.nhs.uk/services/vaccinations-national-booking-service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5.png"/><Relationship Id="rId3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15:32:51.62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9 965 24575,'-4'-3'0,"0"1"0,5 3 0,26 9 0,-21-9 0,1-1 0,-1 0 0,0 0 0,0-1 0,0 0 0,0 0 0,0 0 0,0-1 0,0 0 0,0 0 0,0 0 0,-1-1 0,1 0 0,-1 0 0,0 0 0,1-1 0,6-6 0,7-7 0,-2-1 0,31-40 0,-34 41 0,7-11 0,-2-1 0,0-1 0,24-58 0,28-96 0,-70 180 0,4-9 0,16-46 0,20-93 0,-38 137 0,0 1 0,-1-1 0,-1 0 0,0 0 0,-1 0 0,-1 0 0,0 0 0,-1 1 0,-1-1 0,0 0 0,-1 1 0,-7-19 0,11 32 0,-1-1 0,0 1 0,1-1 0,-1 1 0,0-1 0,0 1 0,0 0 0,0-1 0,0 1 0,0 0 0,0 0 0,0 0 0,0 0 0,-1 0 0,1 0 0,0 0 0,-1 0 0,1 0 0,-1 1 0,1-1 0,-1 0 0,1 1 0,-1 0 0,1-1 0,-4 1 0,2 0 0,1 1 0,-1-1 0,0 1 0,1 0 0,-1 0 0,1 0 0,-1 1 0,1-1 0,0 1 0,-1-1 0,1 1 0,0 0 0,0-1 0,-2 3 0,-8 10 0,0 1 0,1 0 0,-14 24 0,23-35 0,-25 46 0,2 1 0,2 1 0,3 2 0,2 0 0,2 1 0,3 0 0,2 1 0,2 1 0,-1 72 0,10-111 0,1 0 0,0 0 0,1 0 0,1 0 0,7 27 0,-8-40 0,-1 0 0,1 1 0,0-1 0,0 0 0,1 0 0,-1 0 0,1 0 0,1-1 0,-1 1 0,0-1 0,1 0 0,0 0 0,0 0 0,0 0 0,1-1 0,-1 1 0,1-1 0,0-1 0,0 1 0,0 0 0,10 2 0,-12-4 0,0-1 0,0 0 0,0 0 0,0-1 0,1 1 0,-1-1 0,0 0 0,0 1 0,0-1 0,0 0 0,0-1 0,0 1 0,-1-1 0,1 1 0,0-1 0,-1 0 0,1 0 0,-1 0 0,1 0 0,-1 0 0,0-1 0,0 1 0,3-5 0,5-7 0,-1 0 0,15-29 0,17-61 0,-28 67 0,-17 60 0,2-1 0,0 1 0,2-1 0,0 1 0,2-1 0,7 39 0,-9-58 0,1-1 0,-1 1 0,1-1 0,-1 1 0,1-1 0,0 1 0,0-1 0,0 0 0,1 1 0,-1-1 0,0 0 0,1 0 0,-1 0 0,1 0 0,0 0 0,0 0 0,-1-1 0,1 1 0,0-1 0,3 3 0,-3-4 0,0 0 0,0 0 0,0 0 0,0 0 0,0-1 0,0 1 0,0 0 0,0-1 0,-1 1 0,1-1 0,0 0 0,0 0 0,-1 1 0,1-1 0,0 0 0,-1 0 0,1-1 0,-1 1 0,1 0 0,-1 0 0,1-1 0,-1 1 0,0-1 0,0 1 0,0-1 0,2-3 0,-2 4 0,0-1 0,0 1 0,0-1 0,1 1 0,-1-1 0,1 1 0,-1 0 0,1 0 0,0-1 0,-1 1 0,1 1 0,0-1 0,0 0 0,-1 0 0,1 1 0,0-1 0,0 1 0,0-1 0,0 1 0,2 0 0,37 9 0,-38-8 0,-1 1 0,1-1 0,1 0 0,-1 0 0,0 0 0,0 0 0,0-1 0,1 1 0,-1-1 0,0 0 0,0 1 0,1-2 0,-1 1 0,0 0 0,0-1 0,1 1 0,-1-1 0,0 0 0,0 0 0,0 0 0,0-1 0,0 1 0,0-1 0,0 1 0,5-5 0,-1-2 0,0 0 0,-1 0 0,0-1 0,0 1 0,0-2 0,-1 1 0,7-19 0,21-81 0,-22 70 0,131-492 0,-132 506 0,-9 26 0,-1 0 0,1 0 0,-1 0 0,1 0 0,-1 0 0,1 0 0,-1 0 0,0 0 0,0 0 0,1 1 0,-1-1 0,0 0 0,0 0 0,0 0 0,0 0 0,0 1 0,-1-1 0,1 0 0,0 0 0,-1 2 0,-21 240 0,10-152 0,0 140 0,12-229 0,0 1 0,0 0 0,0 0 0,0 0 0,1 0 0,-1 0 0,1-1 0,0 1 0,-1 0 0,2 0 0,-1-1 0,0 1 0,0 0 0,3 2 0,-3-5 0,0 1 0,0-1 0,0 1 0,1-1 0,-1 0 0,0 0 0,0 1 0,1-1 0,-1 0 0,0 0 0,0 0 0,1 0 0,-1-1 0,0 1 0,0 0 0,1 0 0,-1-1 0,0 1 0,0-1 0,0 1 0,0-1 0,1 1 0,-1-1 0,0 0 0,0 0 0,0 1 0,0-1 0,-1 0 0,1 0 0,0 0 0,1-2 0,90-95 0,-91 96 0,0 1 0,0 0 0,1 0 0,-1 0 0,0 0 0,1 0 0,-1 1 0,1-1 0,-1 0 0,1 0 0,0 1 0,-1 0 0,1-1 0,-1 1 0,1 0 0,0-1 0,-1 1 0,1 0 0,0 0 0,0 0 0,-1 1 0,1-1 0,-1 0 0,1 1 0,0-1 0,-1 1 0,1-1 0,-1 1 0,1 0 0,-1 0 0,1-1 0,-1 1 0,1 0 0,-1 0 0,0 1 0,0-1 0,0 0 0,1 0 0,0 3 0,6 7 0,0 0 0,-1 1 0,-1 0 0,7 16 0,6 9 0,-19-36 0,1 0 0,0 1 0,0-1 0,1 1 0,-1-1 0,0 0 0,0 0 0,1 0 0,-1 0 0,0 0 0,1 0 0,-1 0 0,1 0 0,-1 0 0,1-1 0,0 1 0,-1-1 0,1 1 0,0-1 0,-1 1 0,1-1 0,0 0 0,-1 0 0,1 0 0,0 0 0,0 0 0,-1 0 0,1-1 0,0 1 0,-1-1 0,1 1 0,0-1 0,-1 1 0,1-1 0,-1 0 0,1 0 0,-1 0 0,1 0 0,-1 0 0,2-1 0,-1 0 0,1 1 0,0-1 0,0 1 0,0-1 0,0 1 0,0 0 0,0 0 0,1 1 0,-1-1 0,0 1 0,0-1 0,1 1 0,-1 0 0,6 1 0,8 3 0,-12-2 0,1 0 0,-1 0 0,1-1 0,0 0 0,-1 0 0,1-1 0,0 1 0,0-1 0,0-1 0,-1 1 0,1-1 0,0 0 0,0 0 0,-1 0 0,1-1 0,-1 0 0,7-3 0,131-62 0,-139 65 0,0 0 0,-1-1 0,1 1 0,-1-1 0,0 0 0,1 0 0,-2 0 0,1 0 0,0-1 0,4-6 0,18-17 0,-24 26 0,1 0 0,-1 1 0,1-1 0,0 0 0,-1 1 0,1 0 0,0-1 0,0 1 0,-1 0 0,1 0 0,0 0 0,0 0 0,0 0 0,-1 0 0,1 1 0,0-1 0,0 0 0,-1 1 0,1 0 0,3 1 0,-3-1 0,0 0 0,0-1 0,0 1 0,1 0 0,-1-1 0,0 1 0,1-1 0,-1 0 0,0 0 0,1 0 0,-1 0 0,0 0 0,1-1 0,-1 1 0,0 0 0,1-1 0,-1 0 0,0 0 0,0 0 0,0 0 0,0 0 0,1 0 0,-2 0 0,1-1 0,2-1 0,0 1 0,-3 2 0,0-1 0,0 1 0,1 0 0,-1-1 0,0 1 0,0 0 0,0 0 0,0 0 0,0 0 0,0 0 0,0 0 0,0 1 0,1-1 0,-1 0 0,0 0 0,0 1 0,0-1 0,0 1 0,0-1 0,0 1 0,0-1 0,0 1 0,-1 0 0,1-1 0,0 1 0,0 0 0,0 0 0,-1-1 0,1 1 0,0 0 0,-1 0 0,1 0 0,-1 0 0,1 0 0,-1 0 0,1 2 0,22 50 0,-16-36 0,-1-6 0,1 0 0,0 0 0,1-1 0,17 17 0,5 7 0,-22-24 0,-4-3 0,1-1 0,0 0 0,1 0 0,11 10 0,-16-15 0,0 0 0,0 0 0,1 0 0,-1-1 0,0 1 0,1 0 0,-1-1 0,1 1 0,-1-1 0,0 0 0,1 1 0,-1-1 0,1 0 0,-1 0 0,1 0 0,0 0 0,-1 0 0,1 0 0,-1 0 0,1 0 0,-1-1 0,0 1 0,1 0 0,-1-1 0,1 0 0,-1 1 0,0-1 0,1 0 0,-1 0 0,0 1 0,0-1 0,2-2 0,9-10 0,-1-1 0,-1 0 0,0-1 0,0-1 0,-2 1 0,0-1 0,-1-1 0,0 1 0,3-19 0,1 6 0,45-135 0,-28 74 0,50-103 0,-70 180 0,-3 13 0,0 29 0,-5 39 0,-11 84 0,4-85 0,3 96 0,11-128 0,-7-34 0,0 0 0,1 0 0,-1 0 0,1-1 0,-1 1 0,0 0 0,1-1 0,0 1 0,-1 0 0,1-1 0,-1 1 0,1 0 0,0-1 0,-1 1 0,1-1 0,0 1 0,0-1 0,-1 0 0,1 1 0,2-1 0,-1 0 0,1 0 0,-1-1 0,1 1 0,-1-1 0,1 0 0,-1 0 0,1 0 0,-1 0 0,0 0 0,1-1 0,-1 1 0,0-1 0,0 1 0,0-1 0,0 0 0,0 0 0,2-3 0,0 1 0,-1 0 0,1 1 0,0-1 0,1 1 0,-1 0 0,1 0 0,-1 0 0,8-3 0,-9 6 0,-1-1 0,0 1 0,0 0 0,0 0 0,1 0 0,-1 0 0,0 0 0,0 0 0,0 1 0,0-1 0,1 1 0,-1-1 0,0 1 0,0 0 0,0 0 0,0 0 0,0 0 0,-1 0 0,1 0 0,0 0 0,0 1 0,-1-1 0,4 4 0,9 8 18,0 3-156,1-1-1,1-1 1,1 0 0,0-1-1,0-1 1,2-1 0,-1 0 0,1-2-1,33 13 1,-13-12-6688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C3D83B9E7EB4CB50E607568E4E3D3" ma:contentTypeVersion="15" ma:contentTypeDescription="Create a new document." ma:contentTypeScope="" ma:versionID="8657b0f675675d75136755da238aa0cf">
  <xsd:schema xmlns:xsd="http://www.w3.org/2001/XMLSchema" xmlns:xs="http://www.w3.org/2001/XMLSchema" xmlns:p="http://schemas.microsoft.com/office/2006/metadata/properties" xmlns:ns2="35017451-b37b-4e57-9545-d49bcd438bd8" xmlns:ns3="ac5c2849-74a1-46d7-ad44-587ab7d0a8b9" targetNamespace="http://schemas.microsoft.com/office/2006/metadata/properties" ma:root="true" ma:fieldsID="9a36f07abe7e764f482fc4ca471eb836" ns2:_="" ns3:_="">
    <xsd:import namespace="35017451-b37b-4e57-9545-d49bcd438bd8"/>
    <xsd:import namespace="ac5c2849-74a1-46d7-ad44-587ab7d0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17451-b37b-4e57-9545-d49bcd438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35017451-b37b-4e57-9545-d49bcd438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795283-6CD3-40C6-A8FB-BFD5D9696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01BC3-7E43-4F34-89E2-8380B9C3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17451-b37b-4e57-9545-d49bcd438bd8"/>
    <ds:schemaRef ds:uri="ac5c2849-74a1-46d7-ad44-587ab7d0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4CE5E-695C-45DF-9FD4-FBB58092379F}">
  <ds:schemaRefs>
    <ds:schemaRef ds:uri="http://schemas.microsoft.com/office/2006/metadata/properties"/>
    <ds:schemaRef ds:uri="http://schemas.microsoft.com/office/infopath/2007/PartnerControls"/>
    <ds:schemaRef ds:uri="ac5c2849-74a1-46d7-ad44-587ab7d0a8b9"/>
    <ds:schemaRef ds:uri="35017451-b37b-4e57-9545-d49bcd438bd8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MCMURRAY, Sarah (NHS ENGLAND)</dc:creator>
  <cp:keywords/>
  <dc:description/>
  <cp:lastModifiedBy>Jorge Zepeda</cp:lastModifiedBy>
  <cp:revision>2</cp:revision>
  <dcterms:created xsi:type="dcterms:W3CDTF">2025-09-30T08:55:00Z</dcterms:created>
  <dcterms:modified xsi:type="dcterms:W3CDTF">2025-09-30T08:55:00Z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0x010100540C3D83B9E7EB4CB50E607568E4E3D3</vt:lpwstr>
  </property>
  <property fmtid="{D5CDD505-2E9C-101B-9397-08002B2CF9AE}" pid="3" name="MediaServiceImageTags">
    <vt:lpwstr/>
  </property>
</Properties>
</file>