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b w:val="1"/>
          <w:color w:val="202124"/>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Parkinsans" w:cs="Parkinsans" w:eastAsia="Parkinsans" w:hAnsi="Parkinsans"/>
          <w:color w:val="202124"/>
          <w:highlight w:val="white"/>
        </w:rPr>
      </w:pPr>
      <w:r w:rsidDel="00000000" w:rsidR="00000000" w:rsidRPr="00000000">
        <w:rPr>
          <w:rFonts w:ascii="Parkinsans" w:cs="Parkinsans" w:eastAsia="Parkinsans" w:hAnsi="Parkinsans"/>
          <w:color w:val="202124"/>
          <w:highlight w:val="white"/>
          <w:rtl w:val="0"/>
        </w:rPr>
        <w:t xml:space="preserve"> </w:t>
      </w:r>
    </w:p>
    <w:p w:rsidR="00000000" w:rsidDel="00000000" w:rsidP="00000000" w:rsidRDefault="00000000" w:rsidRPr="00000000" w14:paraId="00000003">
      <w:pPr>
        <w:jc w:val="center"/>
        <w:rPr>
          <w:rFonts w:ascii="Parkinsans" w:cs="Parkinsans" w:eastAsia="Parkinsans" w:hAnsi="Parkinsans"/>
          <w:color w:val="202124"/>
          <w:highlight w:val="white"/>
        </w:rPr>
      </w:pPr>
      <w:r w:rsidDel="00000000" w:rsidR="00000000" w:rsidRPr="00000000">
        <w:rPr>
          <w:rtl w:val="0"/>
        </w:rPr>
      </w:r>
    </w:p>
    <w:p w:rsidR="00000000" w:rsidDel="00000000" w:rsidP="00000000" w:rsidRDefault="00000000" w:rsidRPr="00000000" w14:paraId="00000004">
      <w:pPr>
        <w:jc w:val="center"/>
        <w:rPr>
          <w:rFonts w:ascii="Parkinsans" w:cs="Parkinsans" w:eastAsia="Parkinsans" w:hAnsi="Parkinsans"/>
          <w:b w:val="1"/>
          <w:sz w:val="28"/>
          <w:szCs w:val="28"/>
        </w:rPr>
      </w:pPr>
      <w:r w:rsidDel="00000000" w:rsidR="00000000" w:rsidRPr="00000000">
        <w:rPr>
          <w:rFonts w:ascii="Parkinsans" w:cs="Parkinsans" w:eastAsia="Parkinsans" w:hAnsi="Parkinsans"/>
          <w:b w:val="1"/>
          <w:sz w:val="28"/>
          <w:szCs w:val="28"/>
          <w:rtl w:val="0"/>
        </w:rPr>
        <w:t xml:space="preserve">Parkinson’s UK reopens its Physical Activity Grants programme for 2025  </w:t>
      </w:r>
    </w:p>
    <w:p w:rsidR="00000000" w:rsidDel="00000000" w:rsidP="00000000" w:rsidRDefault="00000000" w:rsidRPr="00000000" w14:paraId="00000005">
      <w:pPr>
        <w:rPr>
          <w:rFonts w:ascii="Poppins" w:cs="Poppins" w:eastAsia="Poppins" w:hAnsi="Poppi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1032038</wp:posOffset>
            </wp:positionH>
            <wp:positionV relativeFrom="paragraph">
              <wp:posOffset>123825</wp:posOffset>
            </wp:positionV>
            <wp:extent cx="3328988" cy="287078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8718" l="0" r="0" t="29467"/>
                    <a:stretch>
                      <a:fillRect/>
                    </a:stretch>
                  </pic:blipFill>
                  <pic:spPr>
                    <a:xfrm>
                      <a:off x="0" y="0"/>
                      <a:ext cx="3328988" cy="2870784"/>
                    </a:xfrm>
                    <a:prstGeom prst="rect"/>
                    <a:ln/>
                  </pic:spPr>
                </pic:pic>
              </a:graphicData>
            </a:graphic>
          </wp:anchor>
        </w:drawing>
      </w:r>
    </w:p>
    <w:p w:rsidR="00000000" w:rsidDel="00000000" w:rsidP="00000000" w:rsidRDefault="00000000" w:rsidRPr="00000000" w14:paraId="00000006">
      <w:pPr>
        <w:rPr>
          <w:rFonts w:ascii="Poppins" w:cs="Poppins" w:eastAsia="Poppins" w:hAnsi="Poppins"/>
        </w:rPr>
      </w:pP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tl w:val="0"/>
        </w:rPr>
      </w:r>
    </w:p>
    <w:p w:rsidR="00000000" w:rsidDel="00000000" w:rsidP="00000000" w:rsidRDefault="00000000" w:rsidRPr="00000000" w14:paraId="00000008">
      <w:pPr>
        <w:rPr>
          <w:rFonts w:ascii="Poppins" w:cs="Poppins" w:eastAsia="Poppins" w:hAnsi="Poppins"/>
        </w:rPr>
      </w:pPr>
      <w:r w:rsidDel="00000000" w:rsidR="00000000" w:rsidRPr="00000000">
        <w:rPr>
          <w:rtl w:val="0"/>
        </w:rPr>
      </w:r>
    </w:p>
    <w:p w:rsidR="00000000" w:rsidDel="00000000" w:rsidP="00000000" w:rsidRDefault="00000000" w:rsidRPr="00000000" w14:paraId="00000009">
      <w:pPr>
        <w:rPr>
          <w:rFonts w:ascii="Poppins" w:cs="Poppins" w:eastAsia="Poppins" w:hAnsi="Poppins"/>
        </w:rPr>
      </w:pPr>
      <w:r w:rsidDel="00000000" w:rsidR="00000000" w:rsidRPr="00000000">
        <w:rPr>
          <w:rtl w:val="0"/>
        </w:rPr>
      </w:r>
    </w:p>
    <w:p w:rsidR="00000000" w:rsidDel="00000000" w:rsidP="00000000" w:rsidRDefault="00000000" w:rsidRPr="00000000" w14:paraId="0000000A">
      <w:pPr>
        <w:rPr>
          <w:rFonts w:ascii="Poppins" w:cs="Poppins" w:eastAsia="Poppins" w:hAnsi="Poppins"/>
        </w:rPr>
      </w:pPr>
      <w:r w:rsidDel="00000000" w:rsidR="00000000" w:rsidRPr="00000000">
        <w:rPr>
          <w:rtl w:val="0"/>
        </w:rPr>
      </w:r>
    </w:p>
    <w:p w:rsidR="00000000" w:rsidDel="00000000" w:rsidP="00000000" w:rsidRDefault="00000000" w:rsidRPr="00000000" w14:paraId="0000000B">
      <w:pPr>
        <w:rPr>
          <w:rFonts w:ascii="Poppins" w:cs="Poppins" w:eastAsia="Poppins" w:hAnsi="Poppins"/>
        </w:rPr>
      </w:pPr>
      <w:r w:rsidDel="00000000" w:rsidR="00000000" w:rsidRPr="00000000">
        <w:rPr>
          <w:rtl w:val="0"/>
        </w:rPr>
      </w:r>
    </w:p>
    <w:p w:rsidR="00000000" w:rsidDel="00000000" w:rsidP="00000000" w:rsidRDefault="00000000" w:rsidRPr="00000000" w14:paraId="0000000C">
      <w:pPr>
        <w:rPr>
          <w:rFonts w:ascii="Poppins" w:cs="Poppins" w:eastAsia="Poppins" w:hAnsi="Poppins"/>
        </w:rPr>
      </w:pPr>
      <w:r w:rsidDel="00000000" w:rsidR="00000000" w:rsidRPr="00000000">
        <w:rPr>
          <w:rtl w:val="0"/>
        </w:rPr>
      </w:r>
    </w:p>
    <w:p w:rsidR="00000000" w:rsidDel="00000000" w:rsidP="00000000" w:rsidRDefault="00000000" w:rsidRPr="00000000" w14:paraId="0000000D">
      <w:pPr>
        <w:rPr>
          <w:rFonts w:ascii="Poppins" w:cs="Poppins" w:eastAsia="Poppins" w:hAnsi="Poppins"/>
        </w:rPr>
      </w:pPr>
      <w:r w:rsidDel="00000000" w:rsidR="00000000" w:rsidRPr="00000000">
        <w:rPr>
          <w:rtl w:val="0"/>
        </w:rPr>
      </w:r>
    </w:p>
    <w:p w:rsidR="00000000" w:rsidDel="00000000" w:rsidP="00000000" w:rsidRDefault="00000000" w:rsidRPr="00000000" w14:paraId="0000000E">
      <w:pPr>
        <w:rPr>
          <w:rFonts w:ascii="Poppins" w:cs="Poppins" w:eastAsia="Poppins" w:hAnsi="Poppins"/>
        </w:rPr>
      </w:pPr>
      <w:r w:rsidDel="00000000" w:rsidR="00000000" w:rsidRPr="00000000">
        <w:rPr>
          <w:rtl w:val="0"/>
        </w:rPr>
      </w:r>
    </w:p>
    <w:p w:rsidR="00000000" w:rsidDel="00000000" w:rsidP="00000000" w:rsidRDefault="00000000" w:rsidRPr="00000000" w14:paraId="0000000F">
      <w:pPr>
        <w:rPr>
          <w:rFonts w:ascii="Poppins" w:cs="Poppins" w:eastAsia="Poppins" w:hAnsi="Poppins"/>
        </w:rPr>
      </w:pPr>
      <w:r w:rsidDel="00000000" w:rsidR="00000000" w:rsidRPr="00000000">
        <w:rPr>
          <w:rtl w:val="0"/>
        </w:rPr>
      </w:r>
    </w:p>
    <w:p w:rsidR="00000000" w:rsidDel="00000000" w:rsidP="00000000" w:rsidRDefault="00000000" w:rsidRPr="00000000" w14:paraId="00000010">
      <w:pPr>
        <w:rPr>
          <w:rFonts w:ascii="Poppins" w:cs="Poppins" w:eastAsia="Poppins" w:hAnsi="Poppins"/>
        </w:rPr>
      </w:pPr>
      <w:r w:rsidDel="00000000" w:rsidR="00000000" w:rsidRPr="00000000">
        <w:rPr>
          <w:rtl w:val="0"/>
        </w:rPr>
      </w:r>
    </w:p>
    <w:p w:rsidR="00000000" w:rsidDel="00000000" w:rsidP="00000000" w:rsidRDefault="00000000" w:rsidRPr="00000000" w14:paraId="00000011">
      <w:pPr>
        <w:rPr>
          <w:rFonts w:ascii="Poppins" w:cs="Poppins" w:eastAsia="Poppins" w:hAnsi="Poppins"/>
        </w:rPr>
      </w:pPr>
      <w:r w:rsidDel="00000000" w:rsidR="00000000" w:rsidRPr="00000000">
        <w:rPr>
          <w:rtl w:val="0"/>
        </w:rPr>
      </w:r>
    </w:p>
    <w:p w:rsidR="00000000" w:rsidDel="00000000" w:rsidP="00000000" w:rsidRDefault="00000000" w:rsidRPr="00000000" w14:paraId="00000012">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Grants of up to £3,000 will be available for local groups, exercise coaches </w:t>
      </w:r>
    </w:p>
    <w:p w:rsidR="00000000" w:rsidDel="00000000" w:rsidP="00000000" w:rsidRDefault="00000000" w:rsidRPr="00000000" w14:paraId="00000013">
      <w:pPr>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and activity providers </w:t>
      </w:r>
    </w:p>
    <w:p w:rsidR="00000000" w:rsidDel="00000000" w:rsidP="00000000" w:rsidRDefault="00000000" w:rsidRPr="00000000" w14:paraId="00000014">
      <w:pPr>
        <w:rPr>
          <w:rFonts w:ascii="Parkinsans" w:cs="Parkinsans" w:eastAsia="Parkinsans" w:hAnsi="Parkinsans"/>
        </w:rPr>
      </w:pPr>
      <w:r w:rsidDel="00000000" w:rsidR="00000000" w:rsidRPr="00000000">
        <w:rPr>
          <w:rtl w:val="0"/>
        </w:rPr>
      </w:r>
    </w:p>
    <w:p w:rsidR="00000000" w:rsidDel="00000000" w:rsidP="00000000" w:rsidRDefault="00000000" w:rsidRPr="00000000" w14:paraId="00000015">
      <w:pPr>
        <w:rPr>
          <w:rFonts w:ascii="Parkinsans" w:cs="Parkinsans" w:eastAsia="Parkinsans" w:hAnsi="Parkinsans"/>
        </w:rPr>
      </w:pPr>
      <w:r w:rsidDel="00000000" w:rsidR="00000000" w:rsidRPr="00000000">
        <w:rPr>
          <w:rFonts w:ascii="Parkinsans" w:cs="Parkinsans" w:eastAsia="Parkinsans" w:hAnsi="Parkinsans"/>
          <w:rtl w:val="0"/>
        </w:rPr>
        <w:t xml:space="preserve">Parkinson’s UK’s </w:t>
      </w:r>
      <w:r w:rsidDel="00000000" w:rsidR="00000000" w:rsidRPr="00000000">
        <w:rPr>
          <w:rFonts w:ascii="Parkinsans" w:cs="Parkinsans" w:eastAsia="Parkinsans" w:hAnsi="Parkinsans"/>
          <w:rtl w:val="0"/>
        </w:rPr>
        <w:t xml:space="preserve">P</w:t>
      </w:r>
      <w:r w:rsidDel="00000000" w:rsidR="00000000" w:rsidRPr="00000000">
        <w:rPr>
          <w:rFonts w:ascii="Parkinsans" w:cs="Parkinsans" w:eastAsia="Parkinsans" w:hAnsi="Parkinsans"/>
          <w:rtl w:val="0"/>
        </w:rPr>
        <w:t xml:space="preserve">hysical</w:t>
      </w:r>
      <w:r w:rsidDel="00000000" w:rsidR="00000000" w:rsidRPr="00000000">
        <w:rPr>
          <w:rFonts w:ascii="Parkinsans" w:cs="Parkinsans" w:eastAsia="Parkinsans" w:hAnsi="Parkinsans"/>
          <w:rtl w:val="0"/>
        </w:rPr>
        <w:t xml:space="preserve"> Activity Grants programme is open again for the fifth successive year. </w:t>
      </w:r>
      <w:r w:rsidDel="00000000" w:rsidR="00000000" w:rsidRPr="00000000">
        <w:rPr>
          <w:rtl w:val="0"/>
        </w:rPr>
      </w:r>
    </w:p>
    <w:p w:rsidR="00000000" w:rsidDel="00000000" w:rsidP="00000000" w:rsidRDefault="00000000" w:rsidRPr="00000000" w14:paraId="00000016">
      <w:pPr>
        <w:rPr>
          <w:rFonts w:ascii="Parkinsans" w:cs="Parkinsans" w:eastAsia="Parkinsans" w:hAnsi="Parkinsans"/>
        </w:rPr>
      </w:pPr>
      <w:r w:rsidDel="00000000" w:rsidR="00000000" w:rsidRPr="00000000">
        <w:rPr>
          <w:rtl w:val="0"/>
        </w:rPr>
      </w:r>
    </w:p>
    <w:p w:rsidR="00000000" w:rsidDel="00000000" w:rsidP="00000000" w:rsidRDefault="00000000" w:rsidRPr="00000000" w14:paraId="00000017">
      <w:pPr>
        <w:rPr>
          <w:rFonts w:ascii="Parkinsans" w:cs="Parkinsans" w:eastAsia="Parkinsans" w:hAnsi="Parkinsans"/>
        </w:rPr>
      </w:pPr>
      <w:r w:rsidDel="00000000" w:rsidR="00000000" w:rsidRPr="00000000">
        <w:rPr>
          <w:rFonts w:ascii="Parkinsans" w:cs="Parkinsans" w:eastAsia="Parkinsans" w:hAnsi="Parkinsans"/>
          <w:rtl w:val="0"/>
        </w:rPr>
        <w:t xml:space="preserve">Parkinson’s UK first launched its physical activity grants in 2021 and since then the programme has delivered almost</w:t>
      </w:r>
      <w:r w:rsidDel="00000000" w:rsidR="00000000" w:rsidRPr="00000000">
        <w:rPr>
          <w:rFonts w:ascii="Parkinsans" w:cs="Parkinsans" w:eastAsia="Parkinsans" w:hAnsi="Parkinsans"/>
          <w:rtl w:val="0"/>
        </w:rPr>
        <w:t xml:space="preserve"> £700,000</w:t>
      </w:r>
      <w:r w:rsidDel="00000000" w:rsidR="00000000" w:rsidRPr="00000000">
        <w:rPr>
          <w:rFonts w:ascii="Parkinsans" w:cs="Parkinsans" w:eastAsia="Parkinsans" w:hAnsi="Parkinsans"/>
          <w:rtl w:val="0"/>
        </w:rPr>
        <w:t xml:space="preserve"> in funding for activities across the UK over the past four years. </w:t>
      </w:r>
    </w:p>
    <w:p w:rsidR="00000000" w:rsidDel="00000000" w:rsidP="00000000" w:rsidRDefault="00000000" w:rsidRPr="00000000" w14:paraId="00000018">
      <w:pPr>
        <w:rPr>
          <w:rFonts w:ascii="Parkinsans" w:cs="Parkinsans" w:eastAsia="Parkinsans" w:hAnsi="Parkinsans"/>
        </w:rPr>
      </w:pPr>
      <w:r w:rsidDel="00000000" w:rsidR="00000000" w:rsidRPr="00000000">
        <w:rPr>
          <w:rtl w:val="0"/>
        </w:rPr>
      </w:r>
    </w:p>
    <w:p w:rsidR="00000000" w:rsidDel="00000000" w:rsidP="00000000" w:rsidRDefault="00000000" w:rsidRPr="00000000" w14:paraId="00000019">
      <w:pPr>
        <w:rPr>
          <w:rFonts w:ascii="Parkinsans" w:cs="Parkinsans" w:eastAsia="Parkinsans" w:hAnsi="Parkinsans"/>
        </w:rPr>
      </w:pPr>
      <w:r w:rsidDel="00000000" w:rsidR="00000000" w:rsidRPr="00000000">
        <w:rPr>
          <w:rFonts w:ascii="Parkinsans" w:cs="Parkinsans" w:eastAsia="Parkinsans" w:hAnsi="Parkinsans"/>
          <w:rtl w:val="0"/>
        </w:rPr>
        <w:t xml:space="preserve">The</w:t>
      </w:r>
      <w:r w:rsidDel="00000000" w:rsidR="00000000" w:rsidRPr="00000000">
        <w:rPr>
          <w:rFonts w:ascii="Parkinsans" w:cs="Parkinsans" w:eastAsia="Parkinsans" w:hAnsi="Parkinsans"/>
          <w:rtl w:val="0"/>
        </w:rPr>
        <w:t xml:space="preserve"> funds have directly helped over 200 activity providers and exercise professionals to deliver classes and active projects for people living with Parkinson’s, many of them for free.</w:t>
      </w:r>
      <w:r w:rsidDel="00000000" w:rsidR="00000000" w:rsidRPr="00000000">
        <w:rPr>
          <w:rtl w:val="0"/>
        </w:rPr>
      </w:r>
    </w:p>
    <w:p w:rsidR="00000000" w:rsidDel="00000000" w:rsidP="00000000" w:rsidRDefault="00000000" w:rsidRPr="00000000" w14:paraId="0000001A">
      <w:pPr>
        <w:rPr>
          <w:rFonts w:ascii="Parkinsans" w:cs="Parkinsans" w:eastAsia="Parkinsans" w:hAnsi="Parkinsans"/>
          <w:b w:val="1"/>
        </w:rPr>
      </w:pPr>
      <w:r w:rsidDel="00000000" w:rsidR="00000000" w:rsidRPr="00000000">
        <w:rPr>
          <w:rtl w:val="0"/>
        </w:rPr>
      </w:r>
    </w:p>
    <w:p w:rsidR="00000000" w:rsidDel="00000000" w:rsidP="00000000" w:rsidRDefault="00000000" w:rsidRPr="00000000" w14:paraId="0000001B">
      <w:pPr>
        <w:rPr>
          <w:rFonts w:ascii="Parkinsans" w:cs="Parkinsans" w:eastAsia="Parkinsans" w:hAnsi="Parkinsans"/>
          <w:b w:val="1"/>
        </w:rPr>
      </w:pPr>
      <w:r w:rsidDel="00000000" w:rsidR="00000000" w:rsidRPr="00000000">
        <w:rPr>
          <w:rFonts w:ascii="Parkinsans" w:cs="Parkinsans" w:eastAsia="Parkinsans" w:hAnsi="Parkinsans"/>
          <w:b w:val="1"/>
          <w:rtl w:val="0"/>
        </w:rPr>
        <w:t xml:space="preserve">The</w:t>
      </w:r>
      <w:hyperlink r:id="rId7">
        <w:r w:rsidDel="00000000" w:rsidR="00000000" w:rsidRPr="00000000">
          <w:rPr>
            <w:rFonts w:ascii="Parkinsans" w:cs="Parkinsans" w:eastAsia="Parkinsans" w:hAnsi="Parkinsans"/>
            <w:b w:val="1"/>
            <w:color w:val="1155cc"/>
            <w:u w:val="single"/>
            <w:rtl w:val="0"/>
          </w:rPr>
          <w:t xml:space="preserve"> Physical Activity Grants programme</w:t>
        </w:r>
      </w:hyperlink>
      <w:r w:rsidDel="00000000" w:rsidR="00000000" w:rsidRPr="00000000">
        <w:rPr>
          <w:rFonts w:ascii="Parkinsans" w:cs="Parkinsans" w:eastAsia="Parkinsans" w:hAnsi="Parkinsans"/>
          <w:b w:val="1"/>
          <w:rtl w:val="0"/>
        </w:rPr>
        <w:t xml:space="preserve"> reopened in March 2025 and is offering grants of up to £3,000.</w:t>
      </w:r>
    </w:p>
    <w:p w:rsidR="00000000" w:rsidDel="00000000" w:rsidP="00000000" w:rsidRDefault="00000000" w:rsidRPr="00000000" w14:paraId="0000001C">
      <w:pPr>
        <w:rPr>
          <w:rFonts w:ascii="Parkinsans" w:cs="Parkinsans" w:eastAsia="Parkinsans" w:hAnsi="Parkinsans"/>
          <w:b w:val="1"/>
        </w:rPr>
      </w:pPr>
      <w:r w:rsidDel="00000000" w:rsidR="00000000" w:rsidRPr="00000000">
        <w:rPr>
          <w:rtl w:val="0"/>
        </w:rPr>
      </w:r>
    </w:p>
    <w:p w:rsidR="00000000" w:rsidDel="00000000" w:rsidP="00000000" w:rsidRDefault="00000000" w:rsidRPr="00000000" w14:paraId="0000001D">
      <w:pPr>
        <w:rPr>
          <w:rFonts w:ascii="Parkinsans" w:cs="Parkinsans" w:eastAsia="Parkinsans" w:hAnsi="Parkinsans"/>
        </w:rPr>
      </w:pPr>
      <w:r w:rsidDel="00000000" w:rsidR="00000000" w:rsidRPr="00000000">
        <w:rPr>
          <w:rFonts w:ascii="Parkinsans" w:cs="Parkinsans" w:eastAsia="Parkinsans" w:hAnsi="Parkinsans"/>
          <w:rtl w:val="0"/>
        </w:rPr>
        <w:t xml:space="preserve">Applications can be made by any </w:t>
      </w:r>
      <w:r w:rsidDel="00000000" w:rsidR="00000000" w:rsidRPr="00000000">
        <w:rPr>
          <w:rFonts w:ascii="Parkinsans" w:cs="Parkinsans" w:eastAsia="Parkinsans" w:hAnsi="Parkinsans"/>
          <w:rtl w:val="0"/>
        </w:rPr>
        <w:t xml:space="preserve">local community groups and clubs,</w:t>
      </w:r>
      <w:r w:rsidDel="00000000" w:rsidR="00000000" w:rsidRPr="00000000">
        <w:rPr>
          <w:rFonts w:ascii="Parkinsans" w:cs="Parkinsans" w:eastAsia="Parkinsans" w:hAnsi="Parkinsans"/>
          <w:rtl w:val="0"/>
        </w:rPr>
        <w:t xml:space="preserve"> exercise coaches, activity providers and physios</w:t>
      </w:r>
      <w:r w:rsidDel="00000000" w:rsidR="00000000" w:rsidRPr="00000000">
        <w:rPr>
          <w:rFonts w:ascii="Parkinsans" w:cs="Parkinsans" w:eastAsia="Parkinsans" w:hAnsi="Parkinsans"/>
          <w:rtl w:val="0"/>
        </w:rPr>
        <w:t xml:space="preserve"> who have a connection to the Parkinson’s community. Classes and </w:t>
      </w:r>
      <w:r w:rsidDel="00000000" w:rsidR="00000000" w:rsidRPr="00000000">
        <w:rPr>
          <w:rFonts w:ascii="Parkinsans" w:cs="Parkinsans" w:eastAsia="Parkinsans" w:hAnsi="Parkinsans"/>
          <w:rtl w:val="0"/>
        </w:rPr>
        <w:t xml:space="preserve">activities</w:t>
      </w:r>
      <w:r w:rsidDel="00000000" w:rsidR="00000000" w:rsidRPr="00000000">
        <w:rPr>
          <w:rFonts w:ascii="Parkinsans" w:cs="Parkinsans" w:eastAsia="Parkinsans" w:hAnsi="Parkinsans"/>
          <w:rtl w:val="0"/>
        </w:rPr>
        <w:t xml:space="preserve"> can range from walking football and dance to table tennis and seated yoga, among many others.   </w:t>
      </w:r>
    </w:p>
    <w:p w:rsidR="00000000" w:rsidDel="00000000" w:rsidP="00000000" w:rsidRDefault="00000000" w:rsidRPr="00000000" w14:paraId="0000001E">
      <w:pPr>
        <w:rPr>
          <w:rFonts w:ascii="Poppins" w:cs="Poppins" w:eastAsia="Poppins" w:hAnsi="Poppins"/>
        </w:rPr>
      </w:pPr>
      <w:r w:rsidDel="00000000" w:rsidR="00000000" w:rsidRPr="00000000">
        <w:rPr>
          <w:rtl w:val="0"/>
        </w:rPr>
      </w:r>
    </w:p>
    <w:p w:rsidR="00000000" w:rsidDel="00000000" w:rsidP="00000000" w:rsidRDefault="00000000" w:rsidRPr="00000000" w14:paraId="0000001F">
      <w:pPr>
        <w:rPr>
          <w:rFonts w:ascii="Poppins" w:cs="Poppins" w:eastAsia="Poppins" w:hAnsi="Poppins"/>
        </w:rPr>
      </w:pPr>
      <w:r w:rsidDel="00000000" w:rsidR="00000000" w:rsidRPr="00000000">
        <w:rPr>
          <w:rFonts w:ascii="Poppins" w:cs="Poppins" w:eastAsia="Poppins" w:hAnsi="Poppins"/>
          <w:rtl w:val="0"/>
        </w:rPr>
        <w:t xml:space="preserve">Being active can be one of the best ways for people with Parkinson’s to manage their condition and can have many positives, including: </w:t>
      </w:r>
    </w:p>
    <w:p w:rsidR="00000000" w:rsidDel="00000000" w:rsidP="00000000" w:rsidRDefault="00000000" w:rsidRPr="00000000" w14:paraId="00000020">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Better balance and coordination </w:t>
      </w:r>
    </w:p>
    <w:p w:rsidR="00000000" w:rsidDel="00000000" w:rsidP="00000000" w:rsidRDefault="00000000" w:rsidRPr="00000000" w14:paraId="00000021">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Reduced risk of freezing and falls  </w:t>
      </w:r>
    </w:p>
    <w:p w:rsidR="00000000" w:rsidDel="00000000" w:rsidP="00000000" w:rsidRDefault="00000000" w:rsidRPr="00000000" w14:paraId="00000022">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Better cardiovascular health  </w:t>
      </w:r>
    </w:p>
    <w:p w:rsidR="00000000" w:rsidDel="00000000" w:rsidP="00000000" w:rsidRDefault="00000000" w:rsidRPr="00000000" w14:paraId="00000023">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Better energy levels and improved sleep patterns  </w:t>
      </w:r>
    </w:p>
    <w:p w:rsidR="00000000" w:rsidDel="00000000" w:rsidP="00000000" w:rsidRDefault="00000000" w:rsidRPr="00000000" w14:paraId="00000024">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Improved strength  </w:t>
      </w:r>
    </w:p>
    <w:p w:rsidR="00000000" w:rsidDel="00000000" w:rsidP="00000000" w:rsidRDefault="00000000" w:rsidRPr="00000000" w14:paraId="00000025">
      <w:pPr>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Reduced anxiety </w:t>
      </w:r>
    </w:p>
    <w:p w:rsidR="00000000" w:rsidDel="00000000" w:rsidP="00000000" w:rsidRDefault="00000000" w:rsidRPr="00000000" w14:paraId="00000026">
      <w:pPr>
        <w:rPr>
          <w:rFonts w:ascii="Parkinsans" w:cs="Parkinsans" w:eastAsia="Parkinsans" w:hAnsi="Parkinsans"/>
          <w:b w:val="1"/>
        </w:rPr>
      </w:pPr>
      <w:r w:rsidDel="00000000" w:rsidR="00000000" w:rsidRPr="00000000">
        <w:rPr>
          <w:rtl w:val="0"/>
        </w:rPr>
      </w:r>
    </w:p>
    <w:p w:rsidR="00000000" w:rsidDel="00000000" w:rsidP="00000000" w:rsidRDefault="00000000" w:rsidRPr="00000000" w14:paraId="00000027">
      <w:pPr>
        <w:shd w:fill="ffffff" w:val="clear"/>
        <w:rPr>
          <w:rFonts w:ascii="Poppins" w:cs="Poppins" w:eastAsia="Poppins" w:hAnsi="Poppins"/>
          <w:highlight w:val="white"/>
        </w:rPr>
      </w:pPr>
      <w:r w:rsidDel="00000000" w:rsidR="00000000" w:rsidRPr="00000000">
        <w:rPr>
          <w:rFonts w:ascii="Poppins" w:cs="Poppins" w:eastAsia="Poppins" w:hAnsi="Poppins"/>
          <w:b w:val="1"/>
          <w:rtl w:val="0"/>
        </w:rPr>
        <w:t xml:space="preserve">Yanar </w:t>
      </w:r>
      <w:r w:rsidDel="00000000" w:rsidR="00000000" w:rsidRPr="00000000">
        <w:rPr>
          <w:rFonts w:ascii="Poppins" w:cs="Poppins" w:eastAsia="Poppins" w:hAnsi="Poppins"/>
          <w:b w:val="1"/>
          <w:color w:val="202124"/>
          <w:rtl w:val="0"/>
        </w:rPr>
        <w:t xml:space="preserve">Alkayat</w:t>
      </w:r>
      <w:r w:rsidDel="00000000" w:rsidR="00000000" w:rsidRPr="00000000">
        <w:rPr>
          <w:rFonts w:ascii="Poppins" w:cs="Poppins" w:eastAsia="Poppins" w:hAnsi="Poppins"/>
          <w:b w:val="1"/>
          <w:color w:val="474747"/>
          <w:rtl w:val="0"/>
        </w:rPr>
        <w:t xml:space="preserve"> from </w:t>
      </w:r>
      <w:hyperlink r:id="rId8">
        <w:r w:rsidDel="00000000" w:rsidR="00000000" w:rsidRPr="00000000">
          <w:rPr>
            <w:rFonts w:ascii="Poppins" w:cs="Poppins" w:eastAsia="Poppins" w:hAnsi="Poppins"/>
            <w:b w:val="1"/>
            <w:color w:val="1155cc"/>
            <w:u w:val="single"/>
            <w:rtl w:val="0"/>
          </w:rPr>
          <w:t xml:space="preserve">Yanar Mind and Movement</w:t>
        </w:r>
      </w:hyperlink>
      <w:r w:rsidDel="00000000" w:rsidR="00000000" w:rsidRPr="00000000">
        <w:rPr>
          <w:rFonts w:ascii="Poppins" w:cs="Poppins" w:eastAsia="Poppins" w:hAnsi="Poppins"/>
          <w:b w:val="1"/>
          <w:color w:val="474747"/>
          <w:rtl w:val="0"/>
        </w:rPr>
        <w:t xml:space="preserve"> </w:t>
      </w:r>
      <w:r w:rsidDel="00000000" w:rsidR="00000000" w:rsidRPr="00000000">
        <w:rPr>
          <w:rFonts w:ascii="Poppins" w:cs="Poppins" w:eastAsia="Poppins" w:hAnsi="Poppins"/>
          <w:rtl w:val="0"/>
        </w:rPr>
        <w:t xml:space="preserve">delivers</w:t>
      </w:r>
      <w:r w:rsidDel="00000000" w:rsidR="00000000" w:rsidRPr="00000000">
        <w:rPr>
          <w:rFonts w:ascii="Poppins" w:cs="Poppins" w:eastAsia="Poppins" w:hAnsi="Poppins"/>
          <w:color w:val="202124"/>
          <w:rtl w:val="0"/>
        </w:rPr>
        <w:t xml:space="preserve"> chair</w:t>
      </w:r>
      <w:r w:rsidDel="00000000" w:rsidR="00000000" w:rsidRPr="00000000">
        <w:rPr>
          <w:rFonts w:ascii="Poppins" w:cs="Poppins" w:eastAsia="Poppins" w:hAnsi="Poppins"/>
          <w:rtl w:val="0"/>
        </w:rPr>
        <w:t xml:space="preserve"> yoga classes for people living with Parkinson’s in East London. She received more than £</w:t>
      </w:r>
      <w:r w:rsidDel="00000000" w:rsidR="00000000" w:rsidRPr="00000000">
        <w:rPr>
          <w:rFonts w:ascii="Poppins" w:cs="Poppins" w:eastAsia="Poppins" w:hAnsi="Poppins"/>
          <w:rtl w:val="0"/>
        </w:rPr>
        <w:t xml:space="preserve">2,000</w:t>
      </w:r>
      <w:r w:rsidDel="00000000" w:rsidR="00000000" w:rsidRPr="00000000">
        <w:rPr>
          <w:rFonts w:ascii="Poppins" w:cs="Poppins" w:eastAsia="Poppins" w:hAnsi="Poppins"/>
          <w:rtl w:val="0"/>
        </w:rPr>
        <w:t xml:space="preserve"> from the Physical Activity Grants programme in 2024. </w:t>
      </w:r>
      <w:r w:rsidDel="00000000" w:rsidR="00000000" w:rsidRPr="00000000">
        <w:rPr>
          <w:rFonts w:ascii="Poppins" w:cs="Poppins" w:eastAsia="Poppins" w:hAnsi="Poppins"/>
          <w:highlight w:val="white"/>
          <w:rtl w:val="0"/>
        </w:rPr>
        <w:t xml:space="preserve">Speaking about the grant and the impact of funding for physical activity providers, Yanar said: </w:t>
      </w:r>
    </w:p>
    <w:p w:rsidR="00000000" w:rsidDel="00000000" w:rsidP="00000000" w:rsidRDefault="00000000" w:rsidRPr="00000000" w14:paraId="00000028">
      <w:pPr>
        <w:spacing w:line="276" w:lineRule="auto"/>
        <w:rPr>
          <w:rFonts w:ascii="Poppins" w:cs="Poppins" w:eastAsia="Poppins" w:hAnsi="Poppins"/>
          <w:b w:val="1"/>
          <w:highlight w:val="white"/>
        </w:rPr>
      </w:pPr>
      <w:r w:rsidDel="00000000" w:rsidR="00000000" w:rsidRPr="00000000">
        <w:rPr>
          <w:rFonts w:ascii="Poppins" w:cs="Poppins" w:eastAsia="Poppins" w:hAnsi="Poppins"/>
          <w:b w:val="1"/>
          <w:highlight w:val="white"/>
          <w:rtl w:val="0"/>
        </w:rPr>
        <w:t xml:space="preserve"> </w:t>
      </w:r>
    </w:p>
    <w:p w:rsidR="00000000" w:rsidDel="00000000" w:rsidP="00000000" w:rsidRDefault="00000000" w:rsidRPr="00000000" w14:paraId="00000029">
      <w:pPr>
        <w:spacing w:line="276" w:lineRule="auto"/>
        <w:rPr>
          <w:rFonts w:ascii="Poppins" w:cs="Poppins" w:eastAsia="Poppins" w:hAnsi="Poppins"/>
          <w:highlight w:val="white"/>
        </w:rPr>
      </w:pPr>
      <w:r w:rsidDel="00000000" w:rsidR="00000000" w:rsidRPr="00000000">
        <w:rPr>
          <w:rFonts w:ascii="Poppins" w:cs="Poppins" w:eastAsia="Poppins" w:hAnsi="Poppins"/>
          <w:highlight w:val="white"/>
          <w:rtl w:val="0"/>
        </w:rPr>
        <w:t xml:space="preserve">“Physical Activity Grant funding from Parkinson’s UK has really helped me deliver more free seated yoga classes for people with Parkinson’s and other long term health conditions. </w:t>
      </w:r>
      <w:r w:rsidDel="00000000" w:rsidR="00000000" w:rsidRPr="00000000">
        <w:rPr>
          <w:rFonts w:ascii="Poppins" w:cs="Poppins" w:eastAsia="Poppins" w:hAnsi="Poppins"/>
          <w:color w:val="202124"/>
          <w:highlight w:val="white"/>
          <w:rtl w:val="0"/>
        </w:rPr>
        <w:t xml:space="preserve">The classes are also open to carers and family, giving them the opportunity to look after their wellbeing and move with others too</w:t>
      </w:r>
      <w:r w:rsidDel="00000000" w:rsidR="00000000" w:rsidRPr="00000000">
        <w:rPr>
          <w:rFonts w:ascii="Poppins" w:cs="Poppins" w:eastAsia="Poppins" w:hAnsi="Poppins"/>
          <w:color w:val="ff9900"/>
          <w:highlight w:val="white"/>
          <w:rtl w:val="0"/>
        </w:rPr>
        <w:t xml:space="preserve">. </w:t>
      </w:r>
      <w:r w:rsidDel="00000000" w:rsidR="00000000" w:rsidRPr="00000000">
        <w:rPr>
          <w:rFonts w:ascii="Poppins" w:cs="Poppins" w:eastAsia="Poppins" w:hAnsi="Poppins"/>
          <w:highlight w:val="white"/>
          <w:rtl w:val="0"/>
        </w:rPr>
        <w:t xml:space="preserve">I hope even more people in East London will be able to join us in 2025. </w:t>
      </w:r>
    </w:p>
    <w:p w:rsidR="00000000" w:rsidDel="00000000" w:rsidP="00000000" w:rsidRDefault="00000000" w:rsidRPr="00000000" w14:paraId="0000002A">
      <w:pPr>
        <w:rPr>
          <w:rFonts w:ascii="Poppins" w:cs="Poppins" w:eastAsia="Poppins" w:hAnsi="Poppins"/>
          <w:color w:val="222222"/>
          <w:highlight w:val="white"/>
        </w:rPr>
      </w:pPr>
      <w:r w:rsidDel="00000000" w:rsidR="00000000" w:rsidRPr="00000000">
        <w:rPr>
          <w:rtl w:val="0"/>
        </w:rPr>
      </w:r>
    </w:p>
    <w:p w:rsidR="00000000" w:rsidDel="00000000" w:rsidP="00000000" w:rsidRDefault="00000000" w:rsidRPr="00000000" w14:paraId="0000002B">
      <w:pPr>
        <w:shd w:fill="ffffff" w:val="clear"/>
        <w:rPr>
          <w:rFonts w:ascii="Poppins" w:cs="Poppins" w:eastAsia="Poppins" w:hAnsi="Poppins"/>
          <w:color w:val="222222"/>
        </w:rPr>
      </w:pP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color w:val="202124"/>
          <w:rtl w:val="0"/>
        </w:rPr>
        <w:t xml:space="preserve">The funding has truly made a difference to my work with the Parkinson’s community. It has enabled me to expand my classes to new areas, reaching more people and providing much-needed movement sessions for free.</w:t>
      </w:r>
      <w:r w:rsidDel="00000000" w:rsidR="00000000" w:rsidRPr="00000000">
        <w:rPr>
          <w:rFonts w:ascii="Poppins" w:cs="Poppins" w:eastAsia="Poppins" w:hAnsi="Poppins"/>
          <w:color w:val="222222"/>
          <w:rtl w:val="0"/>
        </w:rPr>
        <w:t xml:space="preserve"> </w:t>
      </w:r>
      <w:r w:rsidDel="00000000" w:rsidR="00000000" w:rsidRPr="00000000">
        <w:rPr>
          <w:rFonts w:ascii="Poppins" w:cs="Poppins" w:eastAsia="Poppins" w:hAnsi="Poppins"/>
          <w:rtl w:val="0"/>
        </w:rPr>
        <w:t xml:space="preserve">Without this </w:t>
      </w:r>
      <w:r w:rsidDel="00000000" w:rsidR="00000000" w:rsidRPr="00000000">
        <w:rPr>
          <w:rFonts w:ascii="Poppins" w:cs="Poppins" w:eastAsia="Poppins" w:hAnsi="Poppins"/>
          <w:color w:val="202124"/>
          <w:rtl w:val="0"/>
        </w:rPr>
        <w:t xml:space="preserve">support f</w:t>
      </w:r>
      <w:r w:rsidDel="00000000" w:rsidR="00000000" w:rsidRPr="00000000">
        <w:rPr>
          <w:rFonts w:ascii="Poppins" w:cs="Poppins" w:eastAsia="Poppins" w:hAnsi="Poppins"/>
          <w:rtl w:val="0"/>
        </w:rPr>
        <w:t xml:space="preserve">rom Parkinson’s UK, these classes simply wouldn’t have been possible. I would </w:t>
      </w:r>
      <w:r w:rsidDel="00000000" w:rsidR="00000000" w:rsidRPr="00000000">
        <w:rPr>
          <w:rFonts w:ascii="Poppins" w:cs="Poppins" w:eastAsia="Poppins" w:hAnsi="Poppins"/>
          <w:rtl w:val="0"/>
        </w:rPr>
        <w:t xml:space="preserve">highly</w:t>
      </w:r>
      <w:r w:rsidDel="00000000" w:rsidR="00000000" w:rsidRPr="00000000">
        <w:rPr>
          <w:rFonts w:ascii="Poppins" w:cs="Poppins" w:eastAsia="Poppins" w:hAnsi="Poppins"/>
          <w:rtl w:val="0"/>
        </w:rPr>
        <w:t xml:space="preserve"> recommend applying for a Physical Activity grant.”  </w:t>
      </w:r>
      <w:r w:rsidDel="00000000" w:rsidR="00000000" w:rsidRPr="00000000">
        <w:rPr>
          <w:rFonts w:ascii="Poppins" w:cs="Poppins" w:eastAsia="Poppins" w:hAnsi="Poppins"/>
          <w:color w:val="222222"/>
          <w:rtl w:val="0"/>
        </w:rPr>
        <w:t xml:space="preserve"> </w:t>
      </w:r>
    </w:p>
    <w:p w:rsidR="00000000" w:rsidDel="00000000" w:rsidP="00000000" w:rsidRDefault="00000000" w:rsidRPr="00000000" w14:paraId="0000002C">
      <w:pPr>
        <w:rPr>
          <w:rFonts w:ascii="Poppins" w:cs="Poppins" w:eastAsia="Poppins" w:hAnsi="Poppins"/>
          <w:b w:val="1"/>
        </w:rPr>
      </w:pPr>
      <w:r w:rsidDel="00000000" w:rsidR="00000000" w:rsidRPr="00000000">
        <w:rPr>
          <w:rtl w:val="0"/>
        </w:rPr>
      </w:r>
    </w:p>
    <w:p w:rsidR="00000000" w:rsidDel="00000000" w:rsidP="00000000" w:rsidRDefault="00000000" w:rsidRPr="00000000" w14:paraId="0000002D">
      <w:pPr>
        <w:rPr>
          <w:rFonts w:ascii="Parkinsans" w:cs="Parkinsans" w:eastAsia="Parkinsans" w:hAnsi="Parkinsans"/>
          <w:b w:val="1"/>
        </w:rPr>
      </w:pPr>
      <w:r w:rsidDel="00000000" w:rsidR="00000000" w:rsidRPr="00000000">
        <w:rPr>
          <w:rFonts w:ascii="Parkinsans" w:cs="Parkinsans" w:eastAsia="Parkinsans" w:hAnsi="Parkinsans"/>
          <w:b w:val="1"/>
          <w:rtl w:val="0"/>
        </w:rPr>
        <w:t xml:space="preserve">Roma Hashim, Physical Activity Grants Manager at Parkinson’s UK, said: </w:t>
      </w:r>
    </w:p>
    <w:p w:rsidR="00000000" w:rsidDel="00000000" w:rsidP="00000000" w:rsidRDefault="00000000" w:rsidRPr="00000000" w14:paraId="0000002E">
      <w:pPr>
        <w:rPr>
          <w:rFonts w:ascii="Parkinsans" w:cs="Parkinsans" w:eastAsia="Parkinsans" w:hAnsi="Parkinsans"/>
        </w:rPr>
      </w:pPr>
      <w:r w:rsidDel="00000000" w:rsidR="00000000" w:rsidRPr="00000000">
        <w:rPr>
          <w:rFonts w:ascii="Parkinsans" w:cs="Parkinsans" w:eastAsia="Parkinsans" w:hAnsi="Parkinsans"/>
          <w:rtl w:val="0"/>
        </w:rPr>
        <w:t xml:space="preserve">“Following the success of our physical activity grants in 2024, we are delighted to be offering new funding for Parkinson’s professionals, exercise coaches and local groups.  </w:t>
      </w:r>
    </w:p>
    <w:p w:rsidR="00000000" w:rsidDel="00000000" w:rsidP="00000000" w:rsidRDefault="00000000" w:rsidRPr="00000000" w14:paraId="0000002F">
      <w:pPr>
        <w:rPr>
          <w:rFonts w:ascii="Parkinsans" w:cs="Parkinsans" w:eastAsia="Parkinsans" w:hAnsi="Parkinsans"/>
        </w:rPr>
      </w:pPr>
      <w:r w:rsidDel="00000000" w:rsidR="00000000" w:rsidRPr="00000000">
        <w:rPr>
          <w:rtl w:val="0"/>
        </w:rPr>
      </w:r>
    </w:p>
    <w:p w:rsidR="00000000" w:rsidDel="00000000" w:rsidP="00000000" w:rsidRDefault="00000000" w:rsidRPr="00000000" w14:paraId="00000030">
      <w:pPr>
        <w:rPr>
          <w:rFonts w:ascii="Parkinsans" w:cs="Parkinsans" w:eastAsia="Parkinsans" w:hAnsi="Parkinsans"/>
        </w:rPr>
      </w:pPr>
      <w:r w:rsidDel="00000000" w:rsidR="00000000" w:rsidRPr="00000000">
        <w:rPr>
          <w:rFonts w:ascii="Parkinsans" w:cs="Parkinsans" w:eastAsia="Parkinsans" w:hAnsi="Parkinsans"/>
          <w:rtl w:val="0"/>
        </w:rPr>
        <w:t xml:space="preserve">“We hope to work with even more activity providers and to create new national partnerships in the coming months, as we help more people enjoy an active lifestyle with the condition. </w:t>
      </w:r>
    </w:p>
    <w:p w:rsidR="00000000" w:rsidDel="00000000" w:rsidP="00000000" w:rsidRDefault="00000000" w:rsidRPr="00000000" w14:paraId="00000031">
      <w:pPr>
        <w:rPr>
          <w:rFonts w:ascii="Parkinsans" w:cs="Parkinsans" w:eastAsia="Parkinsans" w:hAnsi="Parkinsans"/>
        </w:rPr>
      </w:pPr>
      <w:r w:rsidDel="00000000" w:rsidR="00000000" w:rsidRPr="00000000">
        <w:rPr>
          <w:rtl w:val="0"/>
        </w:rPr>
      </w:r>
    </w:p>
    <w:p w:rsidR="00000000" w:rsidDel="00000000" w:rsidP="00000000" w:rsidRDefault="00000000" w:rsidRPr="00000000" w14:paraId="00000032">
      <w:pPr>
        <w:rPr>
          <w:rFonts w:ascii="Parkinsans" w:cs="Parkinsans" w:eastAsia="Parkinsans" w:hAnsi="Parkinsans"/>
        </w:rPr>
      </w:pPr>
      <w:r w:rsidDel="00000000" w:rsidR="00000000" w:rsidRPr="00000000">
        <w:rPr>
          <w:rFonts w:ascii="Parkinsans" w:cs="Parkinsans" w:eastAsia="Parkinsans" w:hAnsi="Parkinsans"/>
          <w:rtl w:val="0"/>
        </w:rPr>
        <w:t xml:space="preserve">“The grants programme continues to grow year-on-year and we have seen so many success stories in that time. As the UK’s leading charity for people living with Parkinson’s we can offer expert advice, support and training for exercise professionals, physios and activity providers who want to deliver more sessions for people living with the condition.” </w:t>
      </w:r>
    </w:p>
    <w:p w:rsidR="00000000" w:rsidDel="00000000" w:rsidP="00000000" w:rsidRDefault="00000000" w:rsidRPr="00000000" w14:paraId="00000033">
      <w:pPr>
        <w:rPr>
          <w:rFonts w:ascii="Poppins" w:cs="Poppins" w:eastAsia="Poppins" w:hAnsi="Poppins"/>
        </w:rPr>
      </w:pPr>
      <w:r w:rsidDel="00000000" w:rsidR="00000000" w:rsidRPr="00000000">
        <w:rPr>
          <w:rtl w:val="0"/>
        </w:rPr>
      </w:r>
    </w:p>
    <w:p w:rsidR="00000000" w:rsidDel="00000000" w:rsidP="00000000" w:rsidRDefault="00000000" w:rsidRPr="00000000" w14:paraId="00000034">
      <w:pPr>
        <w:rPr>
          <w:rFonts w:ascii="Poppins" w:cs="Poppins" w:eastAsia="Poppins" w:hAnsi="Poppins"/>
          <w:b w:val="1"/>
        </w:rPr>
      </w:pPr>
      <w:r w:rsidDel="00000000" w:rsidR="00000000" w:rsidRPr="00000000">
        <w:rPr>
          <w:rFonts w:ascii="Poppins" w:cs="Poppins" w:eastAsia="Poppins" w:hAnsi="Poppins"/>
          <w:b w:val="1"/>
          <w:rtl w:val="0"/>
        </w:rPr>
        <w:t xml:space="preserve">For more information about the Physical Activity Grants programme, contact </w:t>
      </w:r>
      <w:hyperlink r:id="rId9">
        <w:r w:rsidDel="00000000" w:rsidR="00000000" w:rsidRPr="00000000">
          <w:rPr>
            <w:rFonts w:ascii="Poppins" w:cs="Poppins" w:eastAsia="Poppins" w:hAnsi="Poppins"/>
            <w:b w:val="1"/>
            <w:color w:val="1155cc"/>
            <w:u w:val="single"/>
            <w:rtl w:val="0"/>
          </w:rPr>
          <w:t xml:space="preserve">physicalactivity@parkinsons.org.uk</w:t>
        </w:r>
      </w:hyperlink>
      <w:r w:rsidDel="00000000" w:rsidR="00000000" w:rsidRPr="00000000">
        <w:rPr>
          <w:rFonts w:ascii="Poppins" w:cs="Poppins" w:eastAsia="Poppins" w:hAnsi="Poppins"/>
          <w:b w:val="1"/>
          <w:rtl w:val="0"/>
        </w:rPr>
        <w:t xml:space="preserve"> or visit </w:t>
      </w:r>
      <w:hyperlink r:id="rId10">
        <w:r w:rsidDel="00000000" w:rsidR="00000000" w:rsidRPr="00000000">
          <w:rPr>
            <w:rFonts w:ascii="Poppins" w:cs="Poppins" w:eastAsia="Poppins" w:hAnsi="Poppins"/>
            <w:b w:val="1"/>
            <w:color w:val="1155cc"/>
            <w:u w:val="single"/>
            <w:rtl w:val="0"/>
          </w:rPr>
          <w:t xml:space="preserve">www.parkinsons.org.uk/information-and-support/grants-physical-activity-providers</w:t>
        </w:r>
      </w:hyperlink>
      <w:r w:rsidDel="00000000" w:rsidR="00000000" w:rsidRPr="00000000">
        <w:rPr>
          <w:rFonts w:ascii="Poppins" w:cs="Poppins" w:eastAsia="Poppins" w:hAnsi="Poppins"/>
          <w:b w:val="1"/>
          <w:rtl w:val="0"/>
        </w:rPr>
        <w:t xml:space="preserve">  </w:t>
      </w:r>
      <w:r w:rsidDel="00000000" w:rsidR="00000000" w:rsidRPr="00000000">
        <w:rPr>
          <w:rtl w:val="0"/>
        </w:rPr>
      </w:r>
    </w:p>
    <w:p w:rsidR="00000000" w:rsidDel="00000000" w:rsidP="00000000" w:rsidRDefault="00000000" w:rsidRPr="00000000" w14:paraId="00000035">
      <w:pPr>
        <w:rPr>
          <w:rFonts w:ascii="Poppins" w:cs="Poppins" w:eastAsia="Poppins" w:hAnsi="Poppins"/>
        </w:rPr>
      </w:pPr>
      <w:r w:rsidDel="00000000" w:rsidR="00000000" w:rsidRPr="00000000">
        <w:rPr>
          <w:rtl w:val="0"/>
        </w:rPr>
      </w:r>
    </w:p>
    <w:p w:rsidR="00000000" w:rsidDel="00000000" w:rsidP="00000000" w:rsidRDefault="00000000" w:rsidRPr="00000000" w14:paraId="00000036">
      <w:pPr>
        <w:rPr>
          <w:rFonts w:ascii="Poppins" w:cs="Poppins" w:eastAsia="Poppins" w:hAnsi="Poppins"/>
          <w:b w:val="1"/>
        </w:rPr>
      </w:pPr>
      <w:r w:rsidDel="00000000" w:rsidR="00000000" w:rsidRPr="00000000">
        <w:rPr>
          <w:rFonts w:ascii="Poppins" w:cs="Poppins" w:eastAsia="Poppins" w:hAnsi="Poppins"/>
          <w:b w:val="1"/>
          <w:rtl w:val="0"/>
        </w:rPr>
        <w:t xml:space="preserve">Media enquiries</w:t>
      </w:r>
    </w:p>
    <w:p w:rsidR="00000000" w:rsidDel="00000000" w:rsidP="00000000" w:rsidRDefault="00000000" w:rsidRPr="00000000" w14:paraId="00000037">
      <w:pPr>
        <w:rPr>
          <w:rFonts w:ascii="Poppins" w:cs="Poppins" w:eastAsia="Poppins" w:hAnsi="Poppins"/>
        </w:rPr>
      </w:pPr>
      <w:r w:rsidDel="00000000" w:rsidR="00000000" w:rsidRPr="00000000">
        <w:rPr>
          <w:rtl w:val="0"/>
        </w:rPr>
      </w:r>
    </w:p>
    <w:p w:rsidR="00000000" w:rsidDel="00000000" w:rsidP="00000000" w:rsidRDefault="00000000" w:rsidRPr="00000000" w14:paraId="00000038">
      <w:pPr>
        <w:rPr>
          <w:rFonts w:ascii="Poppins" w:cs="Poppins" w:eastAsia="Poppins" w:hAnsi="Poppins"/>
        </w:rPr>
      </w:pPr>
      <w:r w:rsidDel="00000000" w:rsidR="00000000" w:rsidRPr="00000000">
        <w:rPr>
          <w:rFonts w:ascii="Poppins" w:cs="Poppins" w:eastAsia="Poppins" w:hAnsi="Poppins"/>
          <w:rtl w:val="0"/>
        </w:rPr>
        <w:t xml:space="preserve">For more information please contact: Claudia Christie, Senior Media &amp; PR Officer, Parkinson’s UK, </w:t>
      </w:r>
      <w:hyperlink r:id="rId11">
        <w:r w:rsidDel="00000000" w:rsidR="00000000" w:rsidRPr="00000000">
          <w:rPr>
            <w:rFonts w:ascii="Poppins" w:cs="Poppins" w:eastAsia="Poppins" w:hAnsi="Poppins"/>
            <w:color w:val="1155cc"/>
            <w:u w:val="single"/>
            <w:rtl w:val="0"/>
          </w:rPr>
          <w:t xml:space="preserve">cchristie@parkinsons.org.uk</w:t>
        </w:r>
      </w:hyperlink>
      <w:r w:rsidDel="00000000" w:rsidR="00000000" w:rsidRPr="00000000">
        <w:rPr>
          <w:rFonts w:ascii="Poppins" w:cs="Poppins" w:eastAsia="Poppins" w:hAnsi="Poppins"/>
          <w:rtl w:val="0"/>
        </w:rPr>
        <w:t xml:space="preserve"> </w:t>
      </w:r>
    </w:p>
    <w:p w:rsidR="00000000" w:rsidDel="00000000" w:rsidP="00000000" w:rsidRDefault="00000000" w:rsidRPr="00000000" w14:paraId="00000039">
      <w:pPr>
        <w:rPr>
          <w:rFonts w:ascii="Poppins" w:cs="Poppins" w:eastAsia="Poppins" w:hAnsi="Poppins"/>
        </w:rPr>
      </w:pPr>
      <w:r w:rsidDel="00000000" w:rsidR="00000000" w:rsidRPr="00000000">
        <w:rPr>
          <w:rtl w:val="0"/>
        </w:rPr>
      </w:r>
    </w:p>
    <w:p w:rsidR="00000000" w:rsidDel="00000000" w:rsidP="00000000" w:rsidRDefault="00000000" w:rsidRPr="00000000" w14:paraId="0000003A">
      <w:pPr>
        <w:rPr>
          <w:rFonts w:ascii="Poppins" w:cs="Poppins" w:eastAsia="Poppins" w:hAnsi="Poppins"/>
          <w:b w:val="1"/>
        </w:rPr>
      </w:pPr>
      <w:r w:rsidDel="00000000" w:rsidR="00000000" w:rsidRPr="00000000">
        <w:rPr>
          <w:rFonts w:ascii="Poppins" w:cs="Poppins" w:eastAsia="Poppins" w:hAnsi="Poppins"/>
          <w:b w:val="1"/>
          <w:rtl w:val="0"/>
        </w:rPr>
        <w:t xml:space="preserve">Note to editors</w:t>
      </w:r>
    </w:p>
    <w:p w:rsidR="00000000" w:rsidDel="00000000" w:rsidP="00000000" w:rsidRDefault="00000000" w:rsidRPr="00000000" w14:paraId="0000003B">
      <w:pPr>
        <w:rPr>
          <w:rFonts w:ascii="Poppins" w:cs="Poppins" w:eastAsia="Poppins" w:hAnsi="Poppins"/>
        </w:rPr>
      </w:pPr>
      <w:r w:rsidDel="00000000" w:rsidR="00000000" w:rsidRPr="00000000">
        <w:rPr>
          <w:rtl w:val="0"/>
        </w:rPr>
      </w:r>
    </w:p>
    <w:p w:rsidR="00000000" w:rsidDel="00000000" w:rsidP="00000000" w:rsidRDefault="00000000" w:rsidRPr="00000000" w14:paraId="0000003C">
      <w:pPr>
        <w:rPr>
          <w:rFonts w:ascii="Poppins" w:cs="Poppins" w:eastAsia="Poppins" w:hAnsi="Poppins"/>
          <w:b w:val="1"/>
          <w:color w:val="202124"/>
          <w:highlight w:val="yellow"/>
        </w:rPr>
      </w:pPr>
      <w:r w:rsidDel="00000000" w:rsidR="00000000" w:rsidRPr="00000000">
        <w:rPr>
          <w:rFonts w:ascii="Poppins" w:cs="Poppins" w:eastAsia="Poppins" w:hAnsi="Poppins"/>
          <w:b w:val="1"/>
          <w:color w:val="202124"/>
          <w:rtl w:val="0"/>
        </w:rPr>
        <w:t xml:space="preserve">About Parkinson’s and Parkinson’s UK</w:t>
      </w:r>
      <w:r w:rsidDel="00000000" w:rsidR="00000000" w:rsidRPr="00000000">
        <w:rPr>
          <w:rtl w:val="0"/>
        </w:rPr>
      </w:r>
    </w:p>
    <w:p w:rsidR="00000000" w:rsidDel="00000000" w:rsidP="00000000" w:rsidRDefault="00000000" w:rsidRPr="00000000" w14:paraId="0000003D">
      <w:pPr>
        <w:spacing w:after="0" w:line="271.2" w:lineRule="auto"/>
        <w:rPr>
          <w:rFonts w:ascii="Poppins" w:cs="Poppins" w:eastAsia="Poppins" w:hAnsi="Poppins"/>
          <w:highlight w:val="white"/>
        </w:rPr>
      </w:pPr>
      <w:r w:rsidDel="00000000" w:rsidR="00000000" w:rsidRPr="00000000">
        <w:rPr>
          <w:rFonts w:ascii="Poppins" w:cs="Poppins" w:eastAsia="Poppins" w:hAnsi="Poppins"/>
          <w:highlight w:val="white"/>
          <w:rtl w:val="0"/>
        </w:rPr>
        <w:t xml:space="preserve">Parkinson's is a complex brain condition that gets worse over time. It’s the fastest growing neurological condition in the world, affecting 153,000 people in the UK. It has more than 40 symptoms, from tremor and pain to anxiety, and there is currently no cure.</w:t>
      </w:r>
    </w:p>
    <w:p w:rsidR="00000000" w:rsidDel="00000000" w:rsidP="00000000" w:rsidRDefault="00000000" w:rsidRPr="00000000" w14:paraId="0000003E">
      <w:pPr>
        <w:spacing w:after="0" w:line="271.2" w:lineRule="auto"/>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3F">
      <w:pPr>
        <w:spacing w:after="0" w:line="271.2" w:lineRule="auto"/>
        <w:rPr>
          <w:rFonts w:ascii="Poppins" w:cs="Poppins" w:eastAsia="Poppins" w:hAnsi="Poppins"/>
          <w:highlight w:val="white"/>
        </w:rPr>
      </w:pPr>
      <w:r w:rsidDel="00000000" w:rsidR="00000000" w:rsidRPr="00000000">
        <w:rPr>
          <w:rFonts w:ascii="Poppins" w:cs="Poppins" w:eastAsia="Poppins" w:hAnsi="Poppins"/>
          <w:highlight w:val="white"/>
          <w:rtl w:val="0"/>
        </w:rPr>
        <w:t xml:space="preserve">Parkinson’s UK is the charity that’s here to support every Parkinson’s journey, every step of the way. Wherever you’re from, whatever you need. From searching for a cure and campaigning for better health and care, to funding research into groundbreaking new treatments and running life-changing support services. It’s all driven by one mission: improving life with Parkinson’s.</w:t>
      </w:r>
    </w:p>
    <w:p w:rsidR="00000000" w:rsidDel="00000000" w:rsidP="00000000" w:rsidRDefault="00000000" w:rsidRPr="00000000" w14:paraId="00000040">
      <w:pPr>
        <w:spacing w:after="0" w:line="271.2" w:lineRule="auto"/>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41">
      <w:pPr>
        <w:spacing w:after="0" w:line="271.2" w:lineRule="auto"/>
        <w:ind w:left="-720"/>
        <w:rPr>
          <w:rFonts w:ascii="Poppins" w:cs="Poppins" w:eastAsia="Poppins" w:hAnsi="Poppins"/>
          <w:highlight w:val="white"/>
        </w:rPr>
      </w:pPr>
      <w:hyperlink r:id="rId12">
        <w:r w:rsidDel="00000000" w:rsidR="00000000" w:rsidRPr="00000000">
          <w:rPr>
            <w:rFonts w:ascii="Poppins" w:cs="Poppins" w:eastAsia="Poppins" w:hAnsi="Poppins"/>
            <w:color w:val="1155cc"/>
            <w:highlight w:val="white"/>
            <w:u w:val="single"/>
            <w:rtl w:val="0"/>
          </w:rPr>
          <w:t xml:space="preserve">See more facts and statistics on the Parkinson’s UK website</w:t>
        </w:r>
      </w:hyperlink>
      <w:r w:rsidDel="00000000" w:rsidR="00000000" w:rsidRPr="00000000">
        <w:rPr>
          <w:rFonts w:ascii="Poppins" w:cs="Poppins" w:eastAsia="Poppins" w:hAnsi="Poppins"/>
          <w:highlight w:val="white"/>
          <w:rtl w:val="0"/>
        </w:rPr>
        <w:t xml:space="preserve">.</w:t>
      </w:r>
    </w:p>
    <w:p w:rsidR="00000000" w:rsidDel="00000000" w:rsidP="00000000" w:rsidRDefault="00000000" w:rsidRPr="00000000" w14:paraId="00000042">
      <w:pPr>
        <w:spacing w:after="240" w:line="271.2" w:lineRule="auto"/>
        <w:rPr>
          <w:rFonts w:ascii="Poppins" w:cs="Poppins" w:eastAsia="Poppins" w:hAnsi="Poppins"/>
          <w:highlight w:val="white"/>
        </w:rPr>
      </w:pPr>
      <w:r w:rsidDel="00000000" w:rsidR="00000000" w:rsidRPr="00000000">
        <w:rPr>
          <w:rtl w:val="0"/>
        </w:rPr>
      </w:r>
    </w:p>
    <w:p w:rsidR="00000000" w:rsidDel="00000000" w:rsidP="00000000" w:rsidRDefault="00000000" w:rsidRPr="00000000" w14:paraId="00000043">
      <w:pPr>
        <w:spacing w:after="240" w:line="271.2" w:lineRule="auto"/>
        <w:rPr>
          <w:rFonts w:ascii="Nunito" w:cs="Nunito" w:eastAsia="Nunito" w:hAnsi="Nunito"/>
          <w:sz w:val="20"/>
          <w:szCs w:val="20"/>
          <w:highlight w:val="white"/>
        </w:rPr>
      </w:pPr>
      <w:r w:rsidDel="00000000" w:rsidR="00000000" w:rsidRPr="00000000">
        <w:rPr>
          <w:rFonts w:ascii="Poppins" w:cs="Poppins" w:eastAsia="Poppins" w:hAnsi="Poppins"/>
          <w:highlight w:val="white"/>
          <w:rtl w:val="0"/>
        </w:rPr>
        <w:t xml:space="preserve">For information and support, you can visit </w:t>
      </w:r>
      <w:hyperlink r:id="rId13">
        <w:r w:rsidDel="00000000" w:rsidR="00000000" w:rsidRPr="00000000">
          <w:rPr>
            <w:rFonts w:ascii="Poppins" w:cs="Poppins" w:eastAsia="Poppins" w:hAnsi="Poppins"/>
            <w:color w:val="1155cc"/>
            <w:highlight w:val="white"/>
            <w:u w:val="single"/>
            <w:rtl w:val="0"/>
          </w:rPr>
          <w:t xml:space="preserve">parkinsons.org.uk</w:t>
        </w:r>
      </w:hyperlink>
      <w:r w:rsidDel="00000000" w:rsidR="00000000" w:rsidRPr="00000000">
        <w:rPr>
          <w:rFonts w:ascii="Poppins" w:cs="Poppins" w:eastAsia="Poppins" w:hAnsi="Poppins"/>
          <w:highlight w:val="white"/>
          <w:rtl w:val="0"/>
        </w:rPr>
        <w:t xml:space="preserve"> or call the free, confidential helpline on 0808 800 0303.</w:t>
      </w:r>
      <w:r w:rsidDel="00000000" w:rsidR="00000000" w:rsidRPr="00000000">
        <w:rPr>
          <w:rtl w:val="0"/>
        </w:rPr>
      </w:r>
    </w:p>
    <w:sectPr>
      <w:headerReference r:id="rId14" w:type="first"/>
      <w:footerReference r:id="rId15"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rkinsans">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drawing>
        <wp:inline distB="114300" distT="114300" distL="114300" distR="114300">
          <wp:extent cx="2586038" cy="927600"/>
          <wp:effectExtent b="0" l="0" r="0" t="0"/>
          <wp:docPr id="1" name="image1.png"/>
          <a:graphic>
            <a:graphicData uri="http://schemas.openxmlformats.org/drawingml/2006/picture">
              <pic:pic>
                <pic:nvPicPr>
                  <pic:cNvPr id="0" name="image1.png"/>
                  <pic:cNvPicPr preferRelativeResize="0"/>
                </pic:nvPicPr>
                <pic:blipFill>
                  <a:blip r:embed="rId1"/>
                  <a:srcRect b="0" l="6709" r="0" t="0"/>
                  <a:stretch>
                    <a:fillRect/>
                  </a:stretch>
                </pic:blipFill>
                <pic:spPr>
                  <a:xfrm>
                    <a:off x="0" y="0"/>
                    <a:ext cx="2586038" cy="927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christie@parkinsons.org.uk" TargetMode="External"/><Relationship Id="rId10" Type="http://schemas.openxmlformats.org/officeDocument/2006/relationships/hyperlink" Target="https://www.parkinsons.org.uk/information-and-support/grants-physical-activity-providers" TargetMode="External"/><Relationship Id="rId13" Type="http://schemas.openxmlformats.org/officeDocument/2006/relationships/hyperlink" Target="http://www.parkinsons.org.uk" TargetMode="External"/><Relationship Id="rId12" Type="http://schemas.openxmlformats.org/officeDocument/2006/relationships/hyperlink" Target="https://www.parkinsons.org.uk/about-us/reporting-parkinsons-information-journali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hysicalactivity@parkinsons.org.u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parkinsons.org.uk/information-and-support/grants-physical-activity-providers" TargetMode="External"/><Relationship Id="rId8" Type="http://schemas.openxmlformats.org/officeDocument/2006/relationships/hyperlink" Target="https://www.mindandmovement.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rkinsans-regular.ttf"/><Relationship Id="rId2" Type="http://schemas.openxmlformats.org/officeDocument/2006/relationships/font" Target="fonts/Parkinsans-bold.ttf"/><Relationship Id="rId3" Type="http://schemas.openxmlformats.org/officeDocument/2006/relationships/font" Target="fonts/Nunito-regular.ttf"/><Relationship Id="rId4" Type="http://schemas.openxmlformats.org/officeDocument/2006/relationships/font" Target="fonts/Nunito-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Nunito-italic.ttf"/><Relationship Id="rId6" Type="http://schemas.openxmlformats.org/officeDocument/2006/relationships/font" Target="fonts/Nunito-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