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FCA6" w14:textId="24F03E2D" w:rsidR="00FF775C" w:rsidRPr="00D921C7" w:rsidRDefault="00586485" w:rsidP="005013F5">
      <w:pPr>
        <w:rPr>
          <w:b/>
          <w:color w:val="005EB8"/>
          <w:sz w:val="40"/>
          <w:szCs w:val="18"/>
        </w:rPr>
      </w:pPr>
      <w:r w:rsidRPr="00D921C7">
        <w:rPr>
          <w:b/>
          <w:color w:val="005EB8"/>
          <w:sz w:val="40"/>
          <w:szCs w:val="18"/>
        </w:rPr>
        <w:t xml:space="preserve">Fast Track </w:t>
      </w:r>
      <w:r w:rsidR="007E478A" w:rsidRPr="00D921C7">
        <w:rPr>
          <w:b/>
          <w:color w:val="005EB8"/>
          <w:sz w:val="40"/>
          <w:szCs w:val="18"/>
        </w:rPr>
        <w:t>Pathway</w:t>
      </w:r>
      <w:r w:rsidR="00BB09F5" w:rsidRPr="00D921C7">
        <w:rPr>
          <w:b/>
          <w:color w:val="005EB8"/>
          <w:sz w:val="40"/>
          <w:szCs w:val="18"/>
        </w:rPr>
        <w:t xml:space="preserve"> </w:t>
      </w:r>
      <w:r w:rsidR="007E478A" w:rsidRPr="00D921C7">
        <w:rPr>
          <w:b/>
          <w:color w:val="005EB8"/>
          <w:sz w:val="40"/>
          <w:szCs w:val="18"/>
        </w:rPr>
        <w:t>F</w:t>
      </w:r>
      <w:r w:rsidRPr="00D921C7">
        <w:rPr>
          <w:b/>
          <w:color w:val="005EB8"/>
          <w:sz w:val="40"/>
          <w:szCs w:val="18"/>
        </w:rPr>
        <w:t>unding</w:t>
      </w:r>
    </w:p>
    <w:p w14:paraId="68A7FCA7" w14:textId="77777777" w:rsidR="00FF775C" w:rsidRDefault="00FF775C" w:rsidP="005013F5">
      <w:pPr>
        <w:rPr>
          <w:b/>
          <w:sz w:val="20"/>
        </w:rPr>
      </w:pPr>
    </w:p>
    <w:p w14:paraId="68A7FCAA" w14:textId="3C19628F" w:rsidR="00FF775C" w:rsidRPr="00D921C7" w:rsidRDefault="00586485" w:rsidP="005013F5">
      <w:pPr>
        <w:rPr>
          <w:b/>
          <w:bCs/>
          <w:sz w:val="28"/>
          <w:szCs w:val="28"/>
        </w:rPr>
      </w:pPr>
      <w:r w:rsidRPr="00D921C7">
        <w:rPr>
          <w:b/>
          <w:bCs/>
          <w:sz w:val="28"/>
          <w:szCs w:val="28"/>
        </w:rPr>
        <w:t>Information for patients about urgent access to NHS Continuing Healthcare</w:t>
      </w:r>
    </w:p>
    <w:p w14:paraId="46D018CC" w14:textId="77777777" w:rsidR="00FE67C0" w:rsidRPr="00D921C7" w:rsidRDefault="00FE67C0" w:rsidP="005013F5">
      <w:pPr>
        <w:rPr>
          <w:b/>
          <w:color w:val="005EB8"/>
          <w:sz w:val="28"/>
          <w:szCs w:val="28"/>
        </w:rPr>
      </w:pPr>
    </w:p>
    <w:p w14:paraId="68A7FCAB" w14:textId="4F5B1286" w:rsidR="00FF775C" w:rsidRPr="00793AC7" w:rsidRDefault="00586485" w:rsidP="005013F5">
      <w:pPr>
        <w:rPr>
          <w:b/>
          <w:color w:val="005EB8"/>
          <w:sz w:val="24"/>
          <w:szCs w:val="24"/>
        </w:rPr>
      </w:pPr>
      <w:r w:rsidRPr="00793AC7">
        <w:rPr>
          <w:b/>
          <w:color w:val="005EB8"/>
          <w:sz w:val="24"/>
          <w:szCs w:val="24"/>
        </w:rPr>
        <w:t>What is Fast Track funding?</w:t>
      </w:r>
    </w:p>
    <w:p w14:paraId="68A7FCAE" w14:textId="73E28C26" w:rsidR="00FF775C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>Fast Track funding may be required if an appropriate clinician (doctor or nurse)</w:t>
      </w:r>
      <w:r w:rsidR="00934142" w:rsidRPr="00793AC7">
        <w:rPr>
          <w:sz w:val="24"/>
          <w:szCs w:val="24"/>
        </w:rPr>
        <w:t>, as described in the National Framework for NHS Continuing Healthcare and NHS-funded Nursing Care (July</w:t>
      </w:r>
      <w:r w:rsidR="001640DE" w:rsidRPr="00793AC7">
        <w:rPr>
          <w:sz w:val="24"/>
          <w:szCs w:val="24"/>
        </w:rPr>
        <w:t xml:space="preserve"> </w:t>
      </w:r>
      <w:r w:rsidR="00934142" w:rsidRPr="00793AC7">
        <w:rPr>
          <w:sz w:val="24"/>
          <w:szCs w:val="24"/>
        </w:rPr>
        <w:t>2022)</w:t>
      </w:r>
      <w:r w:rsidR="002E35CF" w:rsidRPr="00793AC7">
        <w:rPr>
          <w:sz w:val="24"/>
          <w:szCs w:val="24"/>
        </w:rPr>
        <w:t xml:space="preserve"> </w:t>
      </w:r>
      <w:r w:rsidRPr="00793AC7">
        <w:rPr>
          <w:sz w:val="24"/>
          <w:szCs w:val="24"/>
        </w:rPr>
        <w:t>considers a person is eligible for urgent access to NHS Continuing Healthcare (CHC) because they have</w:t>
      </w:r>
      <w:r w:rsidR="00BB09F5" w:rsidRPr="00793AC7">
        <w:rPr>
          <w:sz w:val="24"/>
          <w:szCs w:val="24"/>
        </w:rPr>
        <w:t xml:space="preserve"> </w:t>
      </w:r>
      <w:r w:rsidRPr="00793AC7">
        <w:rPr>
          <w:sz w:val="24"/>
          <w:szCs w:val="24"/>
        </w:rPr>
        <w:t xml:space="preserve">a </w:t>
      </w:r>
      <w:r w:rsidRPr="00793AC7">
        <w:rPr>
          <w:spacing w:val="-3"/>
          <w:sz w:val="24"/>
          <w:szCs w:val="24"/>
        </w:rPr>
        <w:t xml:space="preserve">rapidly </w:t>
      </w:r>
      <w:r w:rsidRPr="00793AC7">
        <w:rPr>
          <w:sz w:val="24"/>
          <w:szCs w:val="24"/>
        </w:rPr>
        <w:t>deteriorating condition,</w:t>
      </w:r>
      <w:r w:rsidRPr="00793AC7">
        <w:rPr>
          <w:spacing w:val="-20"/>
          <w:sz w:val="24"/>
          <w:szCs w:val="24"/>
        </w:rPr>
        <w:t xml:space="preserve"> </w:t>
      </w:r>
      <w:r w:rsidRPr="00793AC7">
        <w:rPr>
          <w:spacing w:val="-2"/>
          <w:sz w:val="24"/>
          <w:szCs w:val="24"/>
        </w:rPr>
        <w:t>and</w:t>
      </w:r>
      <w:r w:rsidR="00BB09F5" w:rsidRPr="00793AC7">
        <w:rPr>
          <w:spacing w:val="-2"/>
          <w:sz w:val="24"/>
          <w:szCs w:val="24"/>
        </w:rPr>
        <w:t xml:space="preserve"> </w:t>
      </w:r>
      <w:r w:rsidRPr="00793AC7">
        <w:rPr>
          <w:sz w:val="24"/>
          <w:szCs w:val="24"/>
        </w:rPr>
        <w:t>their</w:t>
      </w:r>
      <w:r w:rsidRPr="00793AC7">
        <w:rPr>
          <w:spacing w:val="-3"/>
          <w:sz w:val="24"/>
          <w:szCs w:val="24"/>
        </w:rPr>
        <w:t xml:space="preserve"> </w:t>
      </w:r>
      <w:r w:rsidRPr="00793AC7">
        <w:rPr>
          <w:sz w:val="24"/>
          <w:szCs w:val="24"/>
        </w:rPr>
        <w:t>condition</w:t>
      </w:r>
      <w:r w:rsidRPr="00793AC7">
        <w:rPr>
          <w:spacing w:val="-7"/>
          <w:sz w:val="24"/>
          <w:szCs w:val="24"/>
        </w:rPr>
        <w:t xml:space="preserve"> </w:t>
      </w:r>
      <w:r w:rsidRPr="00793AC7">
        <w:rPr>
          <w:sz w:val="24"/>
          <w:szCs w:val="24"/>
        </w:rPr>
        <w:t>may</w:t>
      </w:r>
      <w:r w:rsidRPr="00793AC7">
        <w:rPr>
          <w:spacing w:val="-7"/>
          <w:sz w:val="24"/>
          <w:szCs w:val="24"/>
        </w:rPr>
        <w:t xml:space="preserve"> </w:t>
      </w:r>
      <w:r w:rsidRPr="00793AC7">
        <w:rPr>
          <w:sz w:val="24"/>
          <w:szCs w:val="24"/>
        </w:rPr>
        <w:t>be</w:t>
      </w:r>
      <w:r w:rsidRPr="00793AC7">
        <w:rPr>
          <w:spacing w:val="-8"/>
          <w:sz w:val="24"/>
          <w:szCs w:val="24"/>
        </w:rPr>
        <w:t xml:space="preserve"> </w:t>
      </w:r>
      <w:r w:rsidRPr="00793AC7">
        <w:rPr>
          <w:sz w:val="24"/>
          <w:szCs w:val="24"/>
        </w:rPr>
        <w:t>entering</w:t>
      </w:r>
      <w:r w:rsidRPr="00793AC7">
        <w:rPr>
          <w:spacing w:val="-8"/>
          <w:sz w:val="24"/>
          <w:szCs w:val="24"/>
        </w:rPr>
        <w:t xml:space="preserve"> </w:t>
      </w:r>
      <w:r w:rsidRPr="00793AC7">
        <w:rPr>
          <w:sz w:val="24"/>
          <w:szCs w:val="24"/>
        </w:rPr>
        <w:t>a</w:t>
      </w:r>
      <w:r w:rsidRPr="00793AC7">
        <w:rPr>
          <w:spacing w:val="-9"/>
          <w:sz w:val="24"/>
          <w:szCs w:val="24"/>
        </w:rPr>
        <w:t xml:space="preserve"> </w:t>
      </w:r>
      <w:r w:rsidRPr="00793AC7">
        <w:rPr>
          <w:sz w:val="24"/>
          <w:szCs w:val="24"/>
        </w:rPr>
        <w:t>terminal</w:t>
      </w:r>
      <w:r w:rsidRPr="00793AC7">
        <w:rPr>
          <w:spacing w:val="-11"/>
          <w:sz w:val="24"/>
          <w:szCs w:val="24"/>
        </w:rPr>
        <w:t xml:space="preserve"> </w:t>
      </w:r>
      <w:r w:rsidRPr="00793AC7">
        <w:rPr>
          <w:sz w:val="24"/>
          <w:szCs w:val="24"/>
        </w:rPr>
        <w:t>phase.</w:t>
      </w:r>
    </w:p>
    <w:p w14:paraId="68A7FCAF" w14:textId="35EE41F0" w:rsidR="00FF775C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>NHS Continuing Healthcare means a package of on-going care in your own home or care home that is</w:t>
      </w:r>
      <w:r w:rsidR="00064AB6">
        <w:rPr>
          <w:sz w:val="24"/>
          <w:szCs w:val="24"/>
        </w:rPr>
        <w:t xml:space="preserve"> based</w:t>
      </w:r>
      <w:r w:rsidRPr="00793AC7">
        <w:rPr>
          <w:sz w:val="24"/>
          <w:szCs w:val="24"/>
        </w:rPr>
        <w:t xml:space="preserve"> on your assessed needs and arranged and funded by the NHS.</w:t>
      </w:r>
    </w:p>
    <w:p w14:paraId="68A7FCB1" w14:textId="77777777" w:rsidR="00FF775C" w:rsidRPr="00793AC7" w:rsidRDefault="00586485" w:rsidP="005013F5">
      <w:pPr>
        <w:rPr>
          <w:b/>
          <w:color w:val="005EB8"/>
          <w:sz w:val="24"/>
          <w:szCs w:val="24"/>
        </w:rPr>
      </w:pPr>
      <w:r w:rsidRPr="00793AC7">
        <w:rPr>
          <w:b/>
          <w:color w:val="005EB8"/>
          <w:sz w:val="24"/>
          <w:szCs w:val="24"/>
        </w:rPr>
        <w:t>What is the application process?</w:t>
      </w:r>
    </w:p>
    <w:p w14:paraId="68A7FCB2" w14:textId="3D2B121F" w:rsidR="00FF775C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 xml:space="preserve">With your consent an appropriate clinician will complete the Fast Track Pathway Tool to establish your eligibility for NHS Continuing </w:t>
      </w:r>
      <w:r w:rsidR="007F0996" w:rsidRPr="00793AC7">
        <w:rPr>
          <w:sz w:val="24"/>
          <w:szCs w:val="24"/>
        </w:rPr>
        <w:t>Healthcare</w:t>
      </w:r>
      <w:r w:rsidR="007F0996">
        <w:rPr>
          <w:sz w:val="24"/>
          <w:szCs w:val="24"/>
        </w:rPr>
        <w:t>.</w:t>
      </w:r>
      <w:r w:rsidRPr="00793AC7">
        <w:rPr>
          <w:sz w:val="24"/>
          <w:szCs w:val="24"/>
        </w:rPr>
        <w:t xml:space="preserve"> </w:t>
      </w:r>
      <w:r w:rsidR="00B742DE">
        <w:rPr>
          <w:sz w:val="24"/>
          <w:szCs w:val="24"/>
        </w:rPr>
        <w:t xml:space="preserve"> </w:t>
      </w:r>
      <w:r w:rsidRPr="00793AC7">
        <w:rPr>
          <w:sz w:val="24"/>
          <w:szCs w:val="24"/>
        </w:rPr>
        <w:t>As part of this process a care</w:t>
      </w:r>
      <w:r w:rsidR="00D921C7" w:rsidRPr="00793AC7">
        <w:rPr>
          <w:sz w:val="24"/>
          <w:szCs w:val="24"/>
        </w:rPr>
        <w:t xml:space="preserve"> and support</w:t>
      </w:r>
      <w:r w:rsidRPr="00793AC7">
        <w:rPr>
          <w:sz w:val="24"/>
          <w:szCs w:val="24"/>
        </w:rPr>
        <w:t xml:space="preserve"> plan </w:t>
      </w:r>
      <w:r w:rsidR="00194CC8" w:rsidRPr="00793AC7">
        <w:rPr>
          <w:sz w:val="24"/>
          <w:szCs w:val="24"/>
        </w:rPr>
        <w:t xml:space="preserve">and proof of your consent </w:t>
      </w:r>
      <w:r w:rsidRPr="00793AC7">
        <w:rPr>
          <w:sz w:val="24"/>
          <w:szCs w:val="24"/>
        </w:rPr>
        <w:t xml:space="preserve">will be sent to </w:t>
      </w:r>
      <w:r w:rsidR="00602D13" w:rsidRPr="00793AC7">
        <w:rPr>
          <w:sz w:val="24"/>
          <w:szCs w:val="24"/>
        </w:rPr>
        <w:t>West Yorkshire</w:t>
      </w:r>
      <w:r w:rsidRPr="00793AC7">
        <w:rPr>
          <w:sz w:val="24"/>
          <w:szCs w:val="24"/>
        </w:rPr>
        <w:t xml:space="preserve"> Integrated Care Board (ICB) to enable it to arrange a package of care for you as urgently as is possible.</w:t>
      </w:r>
    </w:p>
    <w:p w14:paraId="68A7FCB7" w14:textId="7B37FE98" w:rsidR="00FF775C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>A letter from the ICB will be sent to you once the funding has been approved.</w:t>
      </w:r>
    </w:p>
    <w:p w14:paraId="68A7FCB9" w14:textId="77777777" w:rsidR="00FF775C" w:rsidRPr="00793AC7" w:rsidRDefault="00586485" w:rsidP="005013F5">
      <w:pPr>
        <w:rPr>
          <w:b/>
          <w:sz w:val="24"/>
          <w:szCs w:val="24"/>
        </w:rPr>
      </w:pPr>
      <w:r w:rsidRPr="00793AC7">
        <w:rPr>
          <w:b/>
          <w:color w:val="005EB8"/>
          <w:sz w:val="24"/>
          <w:szCs w:val="24"/>
        </w:rPr>
        <w:t>Will I have to pay for my care?</w:t>
      </w:r>
    </w:p>
    <w:p w14:paraId="40912053" w14:textId="14D51532" w:rsidR="006B5889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>No. The NHS care package provided should meet your eligible health and associated social care needs as identified in your care</w:t>
      </w:r>
      <w:r w:rsidR="00D921C7" w:rsidRPr="00793AC7">
        <w:rPr>
          <w:sz w:val="24"/>
          <w:szCs w:val="24"/>
        </w:rPr>
        <w:t xml:space="preserve"> and support</w:t>
      </w:r>
      <w:r w:rsidRPr="00793AC7">
        <w:rPr>
          <w:sz w:val="24"/>
          <w:szCs w:val="24"/>
        </w:rPr>
        <w:t xml:space="preserve"> plan. </w:t>
      </w:r>
      <w:r w:rsidR="00B742DE">
        <w:rPr>
          <w:sz w:val="24"/>
          <w:szCs w:val="24"/>
        </w:rPr>
        <w:t xml:space="preserve"> If you are asked by a care provider to pay additional fees please contact the Continuing Healthcare Team to discuss.</w:t>
      </w:r>
    </w:p>
    <w:p w14:paraId="3A2DFE92" w14:textId="122C2759" w:rsidR="00A44271" w:rsidRPr="00A44271" w:rsidRDefault="002B37F5" w:rsidP="00A44271">
      <w:pPr>
        <w:rPr>
          <w:b/>
          <w:color w:val="005EB8"/>
          <w:sz w:val="24"/>
          <w:szCs w:val="24"/>
        </w:rPr>
      </w:pPr>
      <w:r w:rsidRPr="00A44271">
        <w:rPr>
          <w:b/>
          <w:color w:val="005EB8"/>
          <w:sz w:val="24"/>
          <w:szCs w:val="24"/>
        </w:rPr>
        <w:t xml:space="preserve">Can I purchase additional </w:t>
      </w:r>
      <w:r w:rsidR="00586485" w:rsidRPr="00A44271">
        <w:rPr>
          <w:b/>
          <w:color w:val="005EB8"/>
          <w:sz w:val="24"/>
          <w:szCs w:val="24"/>
        </w:rPr>
        <w:t>private services</w:t>
      </w:r>
      <w:r w:rsidR="00A44271" w:rsidRPr="00A44271">
        <w:rPr>
          <w:b/>
          <w:color w:val="005EB8"/>
          <w:sz w:val="24"/>
          <w:szCs w:val="24"/>
        </w:rPr>
        <w:t>?</w:t>
      </w:r>
    </w:p>
    <w:p w14:paraId="6B79DF0E" w14:textId="242A2A69" w:rsidR="006B5889" w:rsidRPr="00793AC7" w:rsidRDefault="00A44271" w:rsidP="005013F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</w:t>
      </w:r>
      <w:r w:rsidR="007056EF" w:rsidRPr="00793AC7">
        <w:rPr>
          <w:sz w:val="24"/>
          <w:szCs w:val="24"/>
        </w:rPr>
        <w:t xml:space="preserve">here </w:t>
      </w:r>
      <w:r w:rsidR="00605063" w:rsidRPr="00793AC7">
        <w:rPr>
          <w:sz w:val="24"/>
          <w:szCs w:val="24"/>
        </w:rPr>
        <w:t xml:space="preserve">are </w:t>
      </w:r>
      <w:r w:rsidR="007056EF" w:rsidRPr="00793AC7">
        <w:rPr>
          <w:sz w:val="24"/>
          <w:szCs w:val="24"/>
        </w:rPr>
        <w:t>rules abo</w:t>
      </w:r>
      <w:r w:rsidR="00452FC8" w:rsidRPr="00793AC7">
        <w:rPr>
          <w:sz w:val="24"/>
          <w:szCs w:val="24"/>
        </w:rPr>
        <w:t>ut purchasing private care</w:t>
      </w:r>
      <w:r w:rsidR="00605063" w:rsidRPr="00793AC7">
        <w:rPr>
          <w:sz w:val="24"/>
          <w:szCs w:val="24"/>
        </w:rPr>
        <w:t xml:space="preserve"> and what it can and cannot cover</w:t>
      </w:r>
      <w:r w:rsidR="00586485" w:rsidRPr="00793AC7">
        <w:rPr>
          <w:sz w:val="24"/>
          <w:szCs w:val="24"/>
        </w:rPr>
        <w:t>.</w:t>
      </w:r>
      <w:r w:rsidR="001F39F0" w:rsidRPr="00793AC7">
        <w:rPr>
          <w:sz w:val="24"/>
          <w:szCs w:val="24"/>
        </w:rPr>
        <w:t xml:space="preserve"> </w:t>
      </w:r>
      <w:r w:rsidR="00DD64B6" w:rsidRPr="00793AC7">
        <w:rPr>
          <w:sz w:val="24"/>
          <w:szCs w:val="24"/>
        </w:rPr>
        <w:t xml:space="preserve">Please note that </w:t>
      </w:r>
      <w:r w:rsidR="00644392" w:rsidRPr="00793AC7">
        <w:rPr>
          <w:sz w:val="24"/>
          <w:szCs w:val="24"/>
        </w:rPr>
        <w:t>p</w:t>
      </w:r>
      <w:r w:rsidR="006B5889" w:rsidRPr="00793AC7">
        <w:rPr>
          <w:sz w:val="24"/>
          <w:szCs w:val="24"/>
        </w:rPr>
        <w:t>rivate arrangement</w:t>
      </w:r>
      <w:r w:rsidR="00452FC8" w:rsidRPr="00793AC7">
        <w:rPr>
          <w:sz w:val="24"/>
          <w:szCs w:val="24"/>
        </w:rPr>
        <w:t xml:space="preserve">s or </w:t>
      </w:r>
      <w:r w:rsidR="00AA64C4" w:rsidRPr="00793AC7">
        <w:rPr>
          <w:sz w:val="24"/>
          <w:szCs w:val="24"/>
        </w:rPr>
        <w:t>contract</w:t>
      </w:r>
      <w:r w:rsidR="00452FC8" w:rsidRPr="00793AC7">
        <w:rPr>
          <w:sz w:val="24"/>
          <w:szCs w:val="24"/>
        </w:rPr>
        <w:t>s</w:t>
      </w:r>
      <w:r w:rsidR="00AA64C4" w:rsidRPr="00793AC7">
        <w:rPr>
          <w:sz w:val="24"/>
          <w:szCs w:val="24"/>
        </w:rPr>
        <w:t xml:space="preserve"> </w:t>
      </w:r>
      <w:r w:rsidR="001F39F0" w:rsidRPr="00793AC7">
        <w:rPr>
          <w:sz w:val="24"/>
          <w:szCs w:val="24"/>
        </w:rPr>
        <w:t xml:space="preserve">cannot be monitored by </w:t>
      </w:r>
      <w:r>
        <w:rPr>
          <w:sz w:val="24"/>
          <w:szCs w:val="24"/>
        </w:rPr>
        <w:t xml:space="preserve">the </w:t>
      </w:r>
      <w:r w:rsidR="001F39F0" w:rsidRPr="00793AC7">
        <w:rPr>
          <w:sz w:val="24"/>
          <w:szCs w:val="24"/>
        </w:rPr>
        <w:t>NHS</w:t>
      </w:r>
      <w:r w:rsidR="006B5889" w:rsidRPr="00793AC7">
        <w:rPr>
          <w:sz w:val="24"/>
          <w:szCs w:val="24"/>
        </w:rPr>
        <w:t xml:space="preserve">. </w:t>
      </w:r>
      <w:r w:rsidR="00B742DE">
        <w:rPr>
          <w:sz w:val="24"/>
          <w:szCs w:val="24"/>
        </w:rPr>
        <w:t xml:space="preserve"> P</w:t>
      </w:r>
      <w:r w:rsidR="00B742DE" w:rsidRPr="00793AC7">
        <w:rPr>
          <w:sz w:val="24"/>
          <w:szCs w:val="24"/>
        </w:rPr>
        <w:t xml:space="preserve">lease </w:t>
      </w:r>
      <w:r w:rsidR="00B742DE">
        <w:rPr>
          <w:sz w:val="24"/>
          <w:szCs w:val="24"/>
        </w:rPr>
        <w:t xml:space="preserve">contact the Continuing Healthcare team to discuss.  </w:t>
      </w:r>
    </w:p>
    <w:p w14:paraId="71358875" w14:textId="704CDF02" w:rsidR="008201B1" w:rsidRPr="00793AC7" w:rsidRDefault="00AA64C4" w:rsidP="005013F5">
      <w:pPr>
        <w:rPr>
          <w:b/>
          <w:color w:val="005EB8"/>
          <w:sz w:val="24"/>
          <w:szCs w:val="24"/>
        </w:rPr>
      </w:pPr>
      <w:r w:rsidRPr="00793AC7">
        <w:rPr>
          <w:b/>
          <w:color w:val="005EB8"/>
          <w:sz w:val="24"/>
          <w:szCs w:val="24"/>
        </w:rPr>
        <w:t>Where will my care be provided?</w:t>
      </w:r>
    </w:p>
    <w:p w14:paraId="68A7FCBA" w14:textId="40D74C74" w:rsidR="00FF775C" w:rsidRDefault="00B742DE" w:rsidP="005013F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West Yorkshire ICB</w:t>
      </w:r>
      <w:r w:rsidR="006B5889" w:rsidRPr="00793AC7">
        <w:rPr>
          <w:sz w:val="24"/>
          <w:szCs w:val="24"/>
        </w:rPr>
        <w:t xml:space="preserve"> does not have the resources or fa</w:t>
      </w:r>
      <w:r w:rsidR="007A4BC8">
        <w:rPr>
          <w:sz w:val="24"/>
          <w:szCs w:val="24"/>
        </w:rPr>
        <w:t xml:space="preserve">cilities to provide either a 24 </w:t>
      </w:r>
      <w:r w:rsidR="006B5889" w:rsidRPr="00793AC7">
        <w:rPr>
          <w:sz w:val="24"/>
          <w:szCs w:val="24"/>
        </w:rPr>
        <w:t xml:space="preserve">hour registered nursing </w:t>
      </w:r>
      <w:r w:rsidR="002B1D12" w:rsidRPr="00793AC7">
        <w:rPr>
          <w:sz w:val="24"/>
          <w:szCs w:val="24"/>
        </w:rPr>
        <w:t xml:space="preserve">care </w:t>
      </w:r>
      <w:r w:rsidR="006B5889" w:rsidRPr="00793AC7">
        <w:rPr>
          <w:sz w:val="24"/>
          <w:szCs w:val="24"/>
        </w:rPr>
        <w:t xml:space="preserve">or the equivalent of nursing/residential care provision in </w:t>
      </w:r>
      <w:r w:rsidR="00290A2B" w:rsidRPr="00793AC7">
        <w:rPr>
          <w:sz w:val="24"/>
          <w:szCs w:val="24"/>
        </w:rPr>
        <w:t xml:space="preserve">your </w:t>
      </w:r>
      <w:r w:rsidR="006B5889" w:rsidRPr="00793AC7">
        <w:rPr>
          <w:sz w:val="24"/>
          <w:szCs w:val="24"/>
        </w:rPr>
        <w:t xml:space="preserve">own home. </w:t>
      </w:r>
      <w:r w:rsidR="0062492B" w:rsidRPr="00793AC7">
        <w:rPr>
          <w:sz w:val="24"/>
          <w:szCs w:val="24"/>
        </w:rPr>
        <w:br/>
      </w:r>
      <w:r w:rsidR="00E40704" w:rsidRPr="00793AC7">
        <w:rPr>
          <w:sz w:val="24"/>
          <w:szCs w:val="24"/>
        </w:rPr>
        <w:br/>
      </w:r>
      <w:r w:rsidR="006B5889" w:rsidRPr="00793AC7">
        <w:rPr>
          <w:sz w:val="24"/>
          <w:szCs w:val="24"/>
        </w:rPr>
        <w:t xml:space="preserve">In some circumstances an individual may wish to </w:t>
      </w:r>
      <w:r w:rsidR="00D921C7" w:rsidRPr="00793AC7">
        <w:rPr>
          <w:sz w:val="24"/>
          <w:szCs w:val="24"/>
        </w:rPr>
        <w:t>remain at</w:t>
      </w:r>
      <w:r w:rsidR="006B5889" w:rsidRPr="00793AC7">
        <w:rPr>
          <w:sz w:val="24"/>
          <w:szCs w:val="24"/>
        </w:rPr>
        <w:t xml:space="preserve"> home and </w:t>
      </w:r>
      <w:r>
        <w:rPr>
          <w:sz w:val="24"/>
          <w:szCs w:val="24"/>
        </w:rPr>
        <w:t>a package of care will be provided to meet your assessed care needs.</w:t>
      </w:r>
    </w:p>
    <w:p w14:paraId="4849187B" w14:textId="506B2559" w:rsidR="00D05B30" w:rsidRPr="00793AC7" w:rsidRDefault="00D05B30" w:rsidP="005013F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Care</w:t>
      </w:r>
      <w:r w:rsidR="00507CE2">
        <w:rPr>
          <w:sz w:val="24"/>
          <w:szCs w:val="24"/>
        </w:rPr>
        <w:t xml:space="preserve"> services may also include providing assistive technology or equipment to meet </w:t>
      </w:r>
      <w:r w:rsidR="00185807">
        <w:rPr>
          <w:sz w:val="24"/>
          <w:szCs w:val="24"/>
        </w:rPr>
        <w:t>your needs.</w:t>
      </w:r>
    </w:p>
    <w:p w14:paraId="471C0C5C" w14:textId="093E8614" w:rsidR="00027050" w:rsidRPr="00793AC7" w:rsidRDefault="00867A54" w:rsidP="005013F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will consider your </w:t>
      </w:r>
      <w:r w:rsidR="00027050" w:rsidRPr="00793AC7">
        <w:rPr>
          <w:sz w:val="24"/>
          <w:szCs w:val="24"/>
        </w:rPr>
        <w:t xml:space="preserve">preferred care setting and </w:t>
      </w:r>
      <w:r>
        <w:rPr>
          <w:sz w:val="24"/>
          <w:szCs w:val="24"/>
        </w:rPr>
        <w:t xml:space="preserve">we </w:t>
      </w:r>
      <w:r w:rsidR="00027050" w:rsidRPr="00793AC7">
        <w:rPr>
          <w:sz w:val="24"/>
          <w:szCs w:val="24"/>
        </w:rPr>
        <w:t>will work to find services in your preferred setting where this is possible</w:t>
      </w:r>
      <w:r>
        <w:rPr>
          <w:sz w:val="24"/>
          <w:szCs w:val="24"/>
        </w:rPr>
        <w:t xml:space="preserve">. </w:t>
      </w:r>
      <w:r w:rsidR="00024514">
        <w:rPr>
          <w:sz w:val="24"/>
          <w:szCs w:val="24"/>
        </w:rPr>
        <w:t>Although</w:t>
      </w:r>
      <w:r w:rsidR="0062492B" w:rsidRPr="00793AC7">
        <w:rPr>
          <w:sz w:val="24"/>
          <w:szCs w:val="24"/>
        </w:rPr>
        <w:t xml:space="preserve"> there is no set upper limit on the cost of care, the expectation is that the most cost-effective option will be </w:t>
      </w:r>
      <w:r w:rsidR="00064AB6">
        <w:rPr>
          <w:sz w:val="24"/>
          <w:szCs w:val="24"/>
        </w:rPr>
        <w:t>chosen</w:t>
      </w:r>
      <w:r w:rsidR="0062492B" w:rsidRPr="00793AC7">
        <w:rPr>
          <w:sz w:val="24"/>
          <w:szCs w:val="24"/>
        </w:rPr>
        <w:t xml:space="preserve"> that meets </w:t>
      </w:r>
      <w:r w:rsidR="00A26054" w:rsidRPr="00793AC7">
        <w:rPr>
          <w:sz w:val="24"/>
          <w:szCs w:val="24"/>
        </w:rPr>
        <w:t>your</w:t>
      </w:r>
      <w:r w:rsidR="0062492B" w:rsidRPr="00793AC7">
        <w:rPr>
          <w:sz w:val="24"/>
          <w:szCs w:val="24"/>
        </w:rPr>
        <w:t xml:space="preserve"> assessed health needs and circumstances.</w:t>
      </w:r>
      <w:r w:rsidR="00290A2B" w:rsidRPr="00793AC7">
        <w:rPr>
          <w:sz w:val="24"/>
          <w:szCs w:val="24"/>
        </w:rPr>
        <w:t xml:space="preserve"> </w:t>
      </w:r>
    </w:p>
    <w:p w14:paraId="1A130CAD" w14:textId="4288C728" w:rsidR="00027050" w:rsidRPr="00793AC7" w:rsidRDefault="00027050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>Please be aware it may take time to set up the help you need if there are not enough ava</w:t>
      </w:r>
      <w:r w:rsidR="00B742DE">
        <w:rPr>
          <w:sz w:val="24"/>
          <w:szCs w:val="24"/>
        </w:rPr>
        <w:t xml:space="preserve">ilable service providers in </w:t>
      </w:r>
      <w:r w:rsidR="00F32157">
        <w:rPr>
          <w:sz w:val="24"/>
          <w:szCs w:val="24"/>
        </w:rPr>
        <w:t>your</w:t>
      </w:r>
      <w:r w:rsidR="009E05D5">
        <w:rPr>
          <w:sz w:val="24"/>
          <w:szCs w:val="24"/>
        </w:rPr>
        <w:t xml:space="preserve"> </w:t>
      </w:r>
      <w:r w:rsidRPr="00793AC7">
        <w:rPr>
          <w:sz w:val="24"/>
          <w:szCs w:val="24"/>
        </w:rPr>
        <w:t>chosen area.</w:t>
      </w:r>
    </w:p>
    <w:p w14:paraId="67DA07DC" w14:textId="31A64569" w:rsidR="00027050" w:rsidRPr="00793AC7" w:rsidRDefault="00027050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 xml:space="preserve">All care agencies and care homes that </w:t>
      </w:r>
      <w:r w:rsidR="00867A54">
        <w:rPr>
          <w:sz w:val="24"/>
          <w:szCs w:val="24"/>
        </w:rPr>
        <w:t xml:space="preserve">we </w:t>
      </w:r>
      <w:r w:rsidRPr="00793AC7">
        <w:rPr>
          <w:sz w:val="24"/>
          <w:szCs w:val="24"/>
        </w:rPr>
        <w:t xml:space="preserve">use are registered with the Care Quality Commission (CQC) to provide the level of care you are </w:t>
      </w:r>
      <w:r w:rsidR="00867A54">
        <w:rPr>
          <w:sz w:val="24"/>
          <w:szCs w:val="24"/>
        </w:rPr>
        <w:t>assessed</w:t>
      </w:r>
      <w:r w:rsidRPr="00793AC7">
        <w:rPr>
          <w:sz w:val="24"/>
          <w:szCs w:val="24"/>
        </w:rPr>
        <w:t xml:space="preserve"> as needing and in line with our Commissioning Principles. </w:t>
      </w:r>
    </w:p>
    <w:p w14:paraId="68A7FCBC" w14:textId="2C8D51D1" w:rsidR="00FF775C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 xml:space="preserve">Please be aware that some of your disability benefits can be affected by you </w:t>
      </w:r>
      <w:r w:rsidR="00D921C7" w:rsidRPr="00793AC7">
        <w:rPr>
          <w:sz w:val="24"/>
          <w:szCs w:val="24"/>
        </w:rPr>
        <w:t xml:space="preserve">having your package of care funded </w:t>
      </w:r>
      <w:r w:rsidR="00867A54">
        <w:rPr>
          <w:sz w:val="24"/>
          <w:szCs w:val="24"/>
        </w:rPr>
        <w:t>by</w:t>
      </w:r>
      <w:r w:rsidRPr="00793AC7">
        <w:rPr>
          <w:sz w:val="24"/>
          <w:szCs w:val="24"/>
        </w:rPr>
        <w:t xml:space="preserve"> NHS Continuing Healthcare. It is recommended that you contact the disability service </w:t>
      </w:r>
      <w:r w:rsidR="00B66EBA" w:rsidRPr="00793AC7">
        <w:rPr>
          <w:sz w:val="24"/>
          <w:szCs w:val="24"/>
        </w:rPr>
        <w:t>centre</w:t>
      </w:r>
      <w:r w:rsidRPr="00793AC7">
        <w:rPr>
          <w:sz w:val="24"/>
          <w:szCs w:val="24"/>
        </w:rPr>
        <w:t xml:space="preserve"> to notify them of any changes. Further information about welfare benefits </w:t>
      </w:r>
      <w:r w:rsidR="0006350B" w:rsidRPr="00793AC7">
        <w:rPr>
          <w:sz w:val="24"/>
          <w:szCs w:val="24"/>
        </w:rPr>
        <w:t>can be obtained</w:t>
      </w:r>
      <w:r w:rsidR="009F600E" w:rsidRPr="00793AC7">
        <w:rPr>
          <w:sz w:val="24"/>
          <w:szCs w:val="24"/>
        </w:rPr>
        <w:t xml:space="preserve"> </w:t>
      </w:r>
      <w:r w:rsidRPr="00793AC7">
        <w:rPr>
          <w:sz w:val="24"/>
          <w:szCs w:val="24"/>
        </w:rPr>
        <w:t xml:space="preserve">via </w:t>
      </w:r>
      <w:hyperlink r:id="rId8" w:history="1">
        <w:r w:rsidR="006B5889" w:rsidRPr="00793AC7">
          <w:rPr>
            <w:sz w:val="24"/>
            <w:szCs w:val="24"/>
          </w:rPr>
          <w:t>www.gov.uk/disability-benefits-helpline</w:t>
        </w:r>
      </w:hyperlink>
    </w:p>
    <w:p w14:paraId="68A7FCBE" w14:textId="77777777" w:rsidR="00FF775C" w:rsidRPr="00793AC7" w:rsidRDefault="00586485" w:rsidP="005013F5">
      <w:pPr>
        <w:rPr>
          <w:b/>
          <w:sz w:val="24"/>
          <w:szCs w:val="24"/>
        </w:rPr>
      </w:pPr>
      <w:r w:rsidRPr="00793AC7">
        <w:rPr>
          <w:b/>
          <w:color w:val="005EB8"/>
          <w:sz w:val="24"/>
          <w:szCs w:val="24"/>
        </w:rPr>
        <w:t>How long does the funding last for?</w:t>
      </w:r>
    </w:p>
    <w:p w14:paraId="68A7FCBF" w14:textId="635DC5FB" w:rsidR="00FF775C" w:rsidRPr="00793AC7" w:rsidRDefault="007A4BC8" w:rsidP="005013F5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Fast Track funding is subject to review,</w:t>
      </w:r>
      <w:r w:rsidR="00586485" w:rsidRPr="00793AC7">
        <w:rPr>
          <w:sz w:val="24"/>
          <w:szCs w:val="24"/>
        </w:rPr>
        <w:t xml:space="preserve"> usually </w:t>
      </w:r>
      <w:r w:rsidR="006C0236">
        <w:rPr>
          <w:sz w:val="24"/>
          <w:szCs w:val="24"/>
        </w:rPr>
        <w:t>eight</w:t>
      </w:r>
      <w:r w:rsidR="00586485" w:rsidRPr="00793AC7">
        <w:rPr>
          <w:sz w:val="24"/>
          <w:szCs w:val="24"/>
        </w:rPr>
        <w:t xml:space="preserve"> weeks</w:t>
      </w:r>
      <w:r w:rsidR="006C0236">
        <w:rPr>
          <w:sz w:val="24"/>
          <w:szCs w:val="24"/>
        </w:rPr>
        <w:t xml:space="preserve"> after you were referred. However,</w:t>
      </w:r>
      <w:r w:rsidR="007C7EC1" w:rsidRPr="00793AC7">
        <w:rPr>
          <w:sz w:val="24"/>
          <w:szCs w:val="24"/>
        </w:rPr>
        <w:t xml:space="preserve"> this may be sooner if requested by an appropriate clinician</w:t>
      </w:r>
      <w:r w:rsidR="006C0236">
        <w:rPr>
          <w:sz w:val="24"/>
          <w:szCs w:val="24"/>
        </w:rPr>
        <w:t xml:space="preserve"> or your care needs change</w:t>
      </w:r>
      <w:r w:rsidR="007C7EC1" w:rsidRPr="00793AC7">
        <w:rPr>
          <w:sz w:val="24"/>
          <w:szCs w:val="24"/>
        </w:rPr>
        <w:t>.</w:t>
      </w:r>
    </w:p>
    <w:p w14:paraId="68A7FCC1" w14:textId="006A6239" w:rsidR="00FF775C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>Your care</w:t>
      </w:r>
      <w:r w:rsidR="00D921C7" w:rsidRPr="00793AC7">
        <w:rPr>
          <w:sz w:val="24"/>
          <w:szCs w:val="24"/>
        </w:rPr>
        <w:t xml:space="preserve"> and support </w:t>
      </w:r>
      <w:r w:rsidRPr="00793AC7">
        <w:rPr>
          <w:sz w:val="24"/>
          <w:szCs w:val="24"/>
        </w:rPr>
        <w:t xml:space="preserve">plan may need to be </w:t>
      </w:r>
      <w:r w:rsidR="00850558">
        <w:rPr>
          <w:sz w:val="24"/>
          <w:szCs w:val="24"/>
        </w:rPr>
        <w:t>updated</w:t>
      </w:r>
      <w:r w:rsidRPr="00793AC7">
        <w:rPr>
          <w:sz w:val="24"/>
          <w:szCs w:val="24"/>
        </w:rPr>
        <w:t xml:space="preserve"> to take accou</w:t>
      </w:r>
      <w:r w:rsidR="006C0236">
        <w:rPr>
          <w:sz w:val="24"/>
          <w:szCs w:val="24"/>
        </w:rPr>
        <w:t>nt of any changes in your needs</w:t>
      </w:r>
      <w:r w:rsidR="00185807">
        <w:rPr>
          <w:sz w:val="24"/>
          <w:szCs w:val="24"/>
        </w:rPr>
        <w:t>.</w:t>
      </w:r>
      <w:r w:rsidRPr="00793AC7">
        <w:rPr>
          <w:sz w:val="24"/>
          <w:szCs w:val="24"/>
        </w:rPr>
        <w:t xml:space="preserve"> </w:t>
      </w:r>
      <w:r w:rsidR="00850558">
        <w:rPr>
          <w:sz w:val="24"/>
          <w:szCs w:val="24"/>
        </w:rPr>
        <w:t xml:space="preserve">Sometimes </w:t>
      </w:r>
      <w:r w:rsidRPr="00793AC7">
        <w:rPr>
          <w:sz w:val="24"/>
          <w:szCs w:val="24"/>
        </w:rPr>
        <w:t>it</w:t>
      </w:r>
      <w:r w:rsidR="00316551">
        <w:rPr>
          <w:sz w:val="24"/>
          <w:szCs w:val="24"/>
        </w:rPr>
        <w:t xml:space="preserve"> may </w:t>
      </w:r>
      <w:r w:rsidR="00D377F3">
        <w:rPr>
          <w:sz w:val="24"/>
          <w:szCs w:val="24"/>
        </w:rPr>
        <w:t xml:space="preserve">also </w:t>
      </w:r>
      <w:r w:rsidR="00316551">
        <w:rPr>
          <w:sz w:val="24"/>
          <w:szCs w:val="24"/>
        </w:rPr>
        <w:t xml:space="preserve">be </w:t>
      </w:r>
      <w:r w:rsidRPr="00793AC7">
        <w:rPr>
          <w:sz w:val="24"/>
          <w:szCs w:val="24"/>
        </w:rPr>
        <w:t xml:space="preserve">appropriate to assess your eligibility for Fast Track funding. </w:t>
      </w:r>
      <w:r w:rsidR="006C0236">
        <w:rPr>
          <w:sz w:val="24"/>
          <w:szCs w:val="24"/>
        </w:rPr>
        <w:t xml:space="preserve"> </w:t>
      </w:r>
      <w:r w:rsidRPr="00793AC7">
        <w:rPr>
          <w:sz w:val="24"/>
          <w:szCs w:val="24"/>
        </w:rPr>
        <w:t xml:space="preserve">For example, the decision may have been made when you were acutely unwell </w:t>
      </w:r>
      <w:r w:rsidR="00D377F3">
        <w:rPr>
          <w:sz w:val="24"/>
          <w:szCs w:val="24"/>
        </w:rPr>
        <w:t>and this</w:t>
      </w:r>
      <w:r w:rsidRPr="00793AC7">
        <w:rPr>
          <w:sz w:val="24"/>
          <w:szCs w:val="24"/>
        </w:rPr>
        <w:t xml:space="preserve"> was later found to be treatable, or your condition may have stabilised. Your </w:t>
      </w:r>
      <w:r w:rsidR="006C0236">
        <w:rPr>
          <w:sz w:val="24"/>
          <w:szCs w:val="24"/>
        </w:rPr>
        <w:t>ongoing eligibility for continuing healthcare</w:t>
      </w:r>
      <w:r w:rsidRPr="00793AC7">
        <w:rPr>
          <w:sz w:val="24"/>
          <w:szCs w:val="24"/>
        </w:rPr>
        <w:t xml:space="preserve"> will rely o</w:t>
      </w:r>
      <w:r w:rsidR="006C0236">
        <w:rPr>
          <w:sz w:val="24"/>
          <w:szCs w:val="24"/>
        </w:rPr>
        <w:t>n the outcome of a full assessment</w:t>
      </w:r>
      <w:r w:rsidRPr="00793AC7">
        <w:rPr>
          <w:sz w:val="24"/>
          <w:szCs w:val="24"/>
        </w:rPr>
        <w:t xml:space="preserve"> and therefore</w:t>
      </w:r>
      <w:r w:rsidR="00D921C7" w:rsidRPr="00793AC7">
        <w:rPr>
          <w:sz w:val="24"/>
          <w:szCs w:val="24"/>
        </w:rPr>
        <w:t xml:space="preserve"> may </w:t>
      </w:r>
      <w:r w:rsidRPr="00793AC7">
        <w:rPr>
          <w:sz w:val="24"/>
          <w:szCs w:val="24"/>
        </w:rPr>
        <w:t>change.</w:t>
      </w:r>
    </w:p>
    <w:p w14:paraId="68A7FCC3" w14:textId="65496F1D" w:rsidR="00FF775C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 xml:space="preserve">If you no longer </w:t>
      </w:r>
      <w:r w:rsidR="00867A54">
        <w:rPr>
          <w:sz w:val="24"/>
          <w:szCs w:val="24"/>
        </w:rPr>
        <w:t>meet</w:t>
      </w:r>
      <w:r w:rsidRPr="00793AC7">
        <w:rPr>
          <w:sz w:val="24"/>
          <w:szCs w:val="24"/>
        </w:rPr>
        <w:t xml:space="preserve"> the criteria for Fast Track funding and require an on-going package of care, you may </w:t>
      </w:r>
      <w:r w:rsidR="005013F5" w:rsidRPr="00793AC7">
        <w:rPr>
          <w:sz w:val="24"/>
          <w:szCs w:val="24"/>
        </w:rPr>
        <w:t>need</w:t>
      </w:r>
      <w:r w:rsidRPr="00793AC7">
        <w:rPr>
          <w:sz w:val="24"/>
          <w:szCs w:val="24"/>
        </w:rPr>
        <w:t xml:space="preserve"> to pay for part or </w:t>
      </w:r>
      <w:r w:rsidR="00793AC7" w:rsidRPr="00793AC7">
        <w:rPr>
          <w:sz w:val="24"/>
          <w:szCs w:val="24"/>
        </w:rPr>
        <w:t>all</w:t>
      </w:r>
      <w:r w:rsidR="007C7EC1" w:rsidRPr="00793AC7">
        <w:rPr>
          <w:sz w:val="24"/>
          <w:szCs w:val="24"/>
        </w:rPr>
        <w:t xml:space="preserve"> </w:t>
      </w:r>
      <w:r w:rsidRPr="00793AC7">
        <w:rPr>
          <w:sz w:val="24"/>
          <w:szCs w:val="24"/>
        </w:rPr>
        <w:t xml:space="preserve">your care. </w:t>
      </w:r>
      <w:r w:rsidR="00EF3845" w:rsidRPr="00793AC7">
        <w:rPr>
          <w:sz w:val="24"/>
          <w:szCs w:val="24"/>
        </w:rPr>
        <w:t xml:space="preserve">If you own your own </w:t>
      </w:r>
      <w:r w:rsidR="00D921C7" w:rsidRPr="00793AC7">
        <w:rPr>
          <w:sz w:val="24"/>
          <w:szCs w:val="24"/>
        </w:rPr>
        <w:t>home or</w:t>
      </w:r>
      <w:r w:rsidR="00EF3845" w:rsidRPr="00793AC7">
        <w:rPr>
          <w:sz w:val="24"/>
          <w:szCs w:val="24"/>
        </w:rPr>
        <w:t xml:space="preserve"> have other assets it is likely that you will need to fund all or part of your care, y</w:t>
      </w:r>
      <w:r w:rsidRPr="00793AC7">
        <w:rPr>
          <w:sz w:val="24"/>
          <w:szCs w:val="24"/>
        </w:rPr>
        <w:t>our local authority will be able to advise further on this.</w:t>
      </w:r>
    </w:p>
    <w:p w14:paraId="68A7FCC5" w14:textId="77777777" w:rsidR="00FF775C" w:rsidRPr="00793AC7" w:rsidRDefault="00586485" w:rsidP="005013F5">
      <w:pPr>
        <w:rPr>
          <w:b/>
          <w:color w:val="005EB8"/>
          <w:sz w:val="24"/>
          <w:szCs w:val="24"/>
        </w:rPr>
      </w:pPr>
      <w:r w:rsidRPr="00793AC7">
        <w:rPr>
          <w:b/>
          <w:color w:val="005EB8"/>
          <w:sz w:val="24"/>
          <w:szCs w:val="24"/>
        </w:rPr>
        <w:t>What does the re-assessment involve?</w:t>
      </w:r>
    </w:p>
    <w:p w14:paraId="68A7FCC6" w14:textId="2A49C2AD" w:rsidR="00FF775C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>If it becomes approp</w:t>
      </w:r>
      <w:r w:rsidR="00B742DE">
        <w:rPr>
          <w:sz w:val="24"/>
          <w:szCs w:val="24"/>
        </w:rPr>
        <w:t>r</w:t>
      </w:r>
      <w:r w:rsidRPr="00793AC7">
        <w:rPr>
          <w:sz w:val="24"/>
          <w:szCs w:val="24"/>
        </w:rPr>
        <w:t>iate to reassess your eligibility for NHS funding, a member of the Continuing</w:t>
      </w:r>
      <w:r w:rsidR="00B742DE">
        <w:rPr>
          <w:sz w:val="24"/>
          <w:szCs w:val="24"/>
        </w:rPr>
        <w:t xml:space="preserve"> Healthcare T</w:t>
      </w:r>
      <w:r w:rsidRPr="00793AC7">
        <w:rPr>
          <w:sz w:val="24"/>
          <w:szCs w:val="24"/>
        </w:rPr>
        <w:t xml:space="preserve">eam will get in touch with you to arrange a </w:t>
      </w:r>
      <w:r w:rsidR="00B742DE">
        <w:rPr>
          <w:sz w:val="24"/>
          <w:szCs w:val="24"/>
        </w:rPr>
        <w:t>full assessment of your care needs</w:t>
      </w:r>
      <w:r w:rsidRPr="00793AC7">
        <w:rPr>
          <w:sz w:val="24"/>
          <w:szCs w:val="24"/>
        </w:rPr>
        <w:t xml:space="preserve">. This usually occurs in the place where </w:t>
      </w:r>
      <w:r w:rsidR="00CF41B2" w:rsidRPr="00793AC7">
        <w:rPr>
          <w:sz w:val="24"/>
          <w:szCs w:val="24"/>
        </w:rPr>
        <w:t xml:space="preserve">your </w:t>
      </w:r>
      <w:r w:rsidRPr="00793AC7">
        <w:rPr>
          <w:sz w:val="24"/>
          <w:szCs w:val="24"/>
        </w:rPr>
        <w:t xml:space="preserve">care is being provided and will </w:t>
      </w:r>
      <w:r w:rsidR="00D921C7" w:rsidRPr="00793AC7">
        <w:rPr>
          <w:sz w:val="24"/>
          <w:szCs w:val="24"/>
        </w:rPr>
        <w:t>include</w:t>
      </w:r>
      <w:r w:rsidRPr="00793AC7">
        <w:rPr>
          <w:sz w:val="24"/>
          <w:szCs w:val="24"/>
        </w:rPr>
        <w:t xml:space="preserve"> you</w:t>
      </w:r>
      <w:r w:rsidR="00D921C7" w:rsidRPr="00793AC7">
        <w:rPr>
          <w:sz w:val="24"/>
          <w:szCs w:val="24"/>
        </w:rPr>
        <w:t>,</w:t>
      </w:r>
      <w:r w:rsidRPr="00793AC7">
        <w:rPr>
          <w:sz w:val="24"/>
          <w:szCs w:val="24"/>
        </w:rPr>
        <w:t xml:space="preserve"> and your family </w:t>
      </w:r>
      <w:r w:rsidR="007C7EC1" w:rsidRPr="00793AC7">
        <w:rPr>
          <w:sz w:val="24"/>
          <w:szCs w:val="24"/>
        </w:rPr>
        <w:t xml:space="preserve">or representative </w:t>
      </w:r>
      <w:r w:rsidRPr="00793AC7">
        <w:rPr>
          <w:sz w:val="24"/>
          <w:szCs w:val="24"/>
        </w:rPr>
        <w:t>if you choose for them to be involved.</w:t>
      </w:r>
    </w:p>
    <w:p w14:paraId="68A7FCC8" w14:textId="77777777" w:rsidR="00FF775C" w:rsidRPr="00793AC7" w:rsidRDefault="00586485" w:rsidP="005013F5">
      <w:pPr>
        <w:rPr>
          <w:b/>
          <w:color w:val="005EB8"/>
          <w:sz w:val="24"/>
          <w:szCs w:val="24"/>
        </w:rPr>
      </w:pPr>
      <w:r w:rsidRPr="00793AC7">
        <w:rPr>
          <w:b/>
          <w:color w:val="005EB8"/>
          <w:sz w:val="24"/>
          <w:szCs w:val="24"/>
        </w:rPr>
        <w:t>Advocacy and advice</w:t>
      </w:r>
    </w:p>
    <w:p w14:paraId="561149A0" w14:textId="77777777" w:rsidR="005013F5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 xml:space="preserve">Beacon, an organisation funded by NHS England, gives free independent advice on NHS Continuing Healthcare. Phone 0345 548 0300 or go online at </w:t>
      </w:r>
      <w:hyperlink r:id="rId9">
        <w:r w:rsidRPr="00793AC7">
          <w:rPr>
            <w:sz w:val="24"/>
            <w:szCs w:val="24"/>
          </w:rPr>
          <w:t xml:space="preserve">www.beaconchc.co.uk </w:t>
        </w:r>
      </w:hyperlink>
    </w:p>
    <w:p w14:paraId="68A7FCC9" w14:textId="6E33D8CE" w:rsidR="00FF775C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>You can also write to Beacon, 10 Napier Court, Barton Lane, Abingdon, Oxfordshire OX14 3YT.</w:t>
      </w:r>
    </w:p>
    <w:p w14:paraId="68A7FCCB" w14:textId="77777777" w:rsidR="00FF775C" w:rsidRPr="00793AC7" w:rsidRDefault="00586485" w:rsidP="005013F5">
      <w:pPr>
        <w:rPr>
          <w:b/>
          <w:color w:val="005EB8"/>
          <w:sz w:val="24"/>
          <w:szCs w:val="24"/>
        </w:rPr>
      </w:pPr>
      <w:r w:rsidRPr="00793AC7">
        <w:rPr>
          <w:b/>
          <w:color w:val="005EB8"/>
          <w:sz w:val="24"/>
          <w:szCs w:val="24"/>
        </w:rPr>
        <w:lastRenderedPageBreak/>
        <w:t>Contacting the team</w:t>
      </w:r>
    </w:p>
    <w:p w14:paraId="4DD73293" w14:textId="713BE62B" w:rsidR="006B5889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>For more information or to have an informal discussion, please contact the NHS Continuing</w:t>
      </w:r>
      <w:r w:rsidR="006B5889" w:rsidRPr="00793AC7">
        <w:rPr>
          <w:sz w:val="24"/>
          <w:szCs w:val="24"/>
        </w:rPr>
        <w:t xml:space="preserve"> C</w:t>
      </w:r>
      <w:r w:rsidRPr="00793AC7">
        <w:rPr>
          <w:sz w:val="24"/>
          <w:szCs w:val="24"/>
        </w:rPr>
        <w:t xml:space="preserve">are Team by </w:t>
      </w:r>
      <w:r w:rsidR="00884FCE" w:rsidRPr="00793AC7">
        <w:rPr>
          <w:sz w:val="24"/>
          <w:szCs w:val="24"/>
        </w:rPr>
        <w:t>email at:</w:t>
      </w:r>
      <w:r w:rsidR="00EC3D97" w:rsidRPr="00793AC7">
        <w:rPr>
          <w:sz w:val="24"/>
          <w:szCs w:val="24"/>
        </w:rPr>
        <w:t xml:space="preserve"> </w:t>
      </w:r>
      <w:hyperlink r:id="rId10" w:history="1">
        <w:r w:rsidR="00B742DE" w:rsidRPr="00DE16AD">
          <w:rPr>
            <w:rStyle w:val="Hyperlink"/>
          </w:rPr>
          <w:t>c.healthcare@bradford.nhs.uk</w:t>
        </w:r>
      </w:hyperlink>
      <w:r w:rsidR="00B742DE">
        <w:t xml:space="preserve"> or telephone: 01274 </w:t>
      </w:r>
      <w:r w:rsidR="00960269">
        <w:t>423031</w:t>
      </w:r>
    </w:p>
    <w:p w14:paraId="68A7FCCD" w14:textId="73CE0742" w:rsidR="00FF775C" w:rsidRPr="00793AC7" w:rsidRDefault="006B5889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>Further information is availab</w:t>
      </w:r>
      <w:r w:rsidR="00EC3D97" w:rsidRPr="00793AC7">
        <w:rPr>
          <w:sz w:val="24"/>
          <w:szCs w:val="24"/>
        </w:rPr>
        <w:t>le</w:t>
      </w:r>
      <w:r w:rsidRPr="00793AC7">
        <w:rPr>
          <w:sz w:val="24"/>
          <w:szCs w:val="24"/>
        </w:rPr>
        <w:t xml:space="preserve"> on the West Yorkshire ICB website</w:t>
      </w:r>
      <w:r w:rsidR="00F27ADF" w:rsidRPr="00793AC7">
        <w:rPr>
          <w:sz w:val="24"/>
          <w:szCs w:val="24"/>
        </w:rPr>
        <w:t xml:space="preserve"> at </w:t>
      </w:r>
      <w:r w:rsidR="00EC3D97" w:rsidRPr="00793AC7">
        <w:rPr>
          <w:sz w:val="24"/>
          <w:szCs w:val="24"/>
        </w:rPr>
        <w:t>www.westyorkshire.icb.nhs.uk then type Continuing Healthcare in the search bar</w:t>
      </w:r>
      <w:r w:rsidR="00B742DE">
        <w:rPr>
          <w:sz w:val="24"/>
          <w:szCs w:val="24"/>
        </w:rPr>
        <w:t>.</w:t>
      </w:r>
    </w:p>
    <w:p w14:paraId="68A7FCCE" w14:textId="77777777" w:rsidR="00FF775C" w:rsidRPr="00793AC7" w:rsidRDefault="00586485" w:rsidP="005013F5">
      <w:pPr>
        <w:rPr>
          <w:b/>
          <w:color w:val="005EB8"/>
          <w:sz w:val="24"/>
          <w:szCs w:val="24"/>
        </w:rPr>
      </w:pPr>
      <w:r w:rsidRPr="00793AC7">
        <w:rPr>
          <w:b/>
          <w:color w:val="005EB8"/>
          <w:sz w:val="24"/>
          <w:szCs w:val="24"/>
        </w:rPr>
        <w:t>Further information</w:t>
      </w:r>
    </w:p>
    <w:p w14:paraId="68A7FE0B" w14:textId="41F96AAF" w:rsidR="00FF775C" w:rsidRPr="00793AC7" w:rsidRDefault="00586485" w:rsidP="005013F5">
      <w:pPr>
        <w:spacing w:before="240" w:after="240"/>
        <w:rPr>
          <w:sz w:val="24"/>
          <w:szCs w:val="24"/>
        </w:rPr>
      </w:pPr>
      <w:r w:rsidRPr="00793AC7">
        <w:rPr>
          <w:sz w:val="24"/>
          <w:szCs w:val="24"/>
        </w:rPr>
        <w:t xml:space="preserve">The National Framework is a set of national guidelines that are applied during an assessment to identify physical and mental needs. </w:t>
      </w:r>
      <w:r w:rsidR="00A26054">
        <w:rPr>
          <w:sz w:val="24"/>
          <w:szCs w:val="24"/>
        </w:rPr>
        <w:t>They ar</w:t>
      </w:r>
      <w:r w:rsidRPr="00793AC7">
        <w:rPr>
          <w:sz w:val="24"/>
          <w:szCs w:val="24"/>
        </w:rPr>
        <w:t xml:space="preserve">e available to download from the GOV.uk website at </w:t>
      </w:r>
      <w:r w:rsidR="00B32D7B" w:rsidRPr="00793AC7">
        <w:rPr>
          <w:sz w:val="24"/>
          <w:szCs w:val="24"/>
        </w:rPr>
        <w:t xml:space="preserve">www.gov.uk </w:t>
      </w:r>
      <w:r w:rsidRPr="00793AC7">
        <w:rPr>
          <w:sz w:val="24"/>
          <w:szCs w:val="24"/>
        </w:rPr>
        <w:t xml:space="preserve"> </w:t>
      </w:r>
      <w:hyperlink r:id="rId11">
        <w:r w:rsidR="00B32D7B" w:rsidRPr="00793AC7">
          <w:rPr>
            <w:sz w:val="24"/>
            <w:szCs w:val="24"/>
          </w:rPr>
          <w:t>and type in Continuing Healthcare in the search bar</w:t>
        </w:r>
      </w:hyperlink>
      <w:bookmarkStart w:id="0" w:name="_bookmark0"/>
      <w:bookmarkStart w:id="1" w:name="_bookmark1"/>
      <w:bookmarkStart w:id="2" w:name="_bookmark2"/>
      <w:bookmarkStart w:id="3" w:name="_bookmark3"/>
      <w:bookmarkStart w:id="4" w:name="_bookmark4"/>
      <w:bookmarkStart w:id="5" w:name="_bookmark5"/>
      <w:bookmarkStart w:id="6" w:name="_bookmark6"/>
      <w:bookmarkStart w:id="7" w:name="_bookmark7"/>
      <w:bookmarkStart w:id="8" w:name="_bookmark8"/>
      <w:bookmarkStart w:id="9" w:name="_bookmark9"/>
      <w:bookmarkStart w:id="10" w:name="_bookmark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B742DE">
        <w:rPr>
          <w:sz w:val="24"/>
          <w:szCs w:val="24"/>
        </w:rPr>
        <w:t>.</w:t>
      </w:r>
    </w:p>
    <w:sectPr w:rsidR="00FF775C" w:rsidRPr="00793AC7" w:rsidSect="006C0236">
      <w:headerReference w:type="default" r:id="rId12"/>
      <w:headerReference w:type="first" r:id="rId13"/>
      <w:pgSz w:w="11920" w:h="16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062E" w14:textId="77777777" w:rsidR="00A8022A" w:rsidRDefault="00A8022A" w:rsidP="008501ED">
      <w:r>
        <w:separator/>
      </w:r>
    </w:p>
  </w:endnote>
  <w:endnote w:type="continuationSeparator" w:id="0">
    <w:p w14:paraId="48B5E4C0" w14:textId="77777777" w:rsidR="00A8022A" w:rsidRDefault="00A8022A" w:rsidP="0085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F3BA" w14:textId="77777777" w:rsidR="00A8022A" w:rsidRDefault="00A8022A" w:rsidP="008501ED">
      <w:r>
        <w:separator/>
      </w:r>
    </w:p>
  </w:footnote>
  <w:footnote w:type="continuationSeparator" w:id="0">
    <w:p w14:paraId="7D7D9F88" w14:textId="77777777" w:rsidR="00A8022A" w:rsidRDefault="00A8022A" w:rsidP="0085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4DD8" w14:textId="3DF8BCBD" w:rsidR="006C0236" w:rsidRDefault="006C0236">
    <w:pPr>
      <w:pStyle w:val="Header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0A6D8670" wp14:editId="5DFB82F0">
          <wp:simplePos x="0" y="0"/>
          <wp:positionH relativeFrom="margin">
            <wp:align>right</wp:align>
          </wp:positionH>
          <wp:positionV relativeFrom="paragraph">
            <wp:posOffset>-302260</wp:posOffset>
          </wp:positionV>
          <wp:extent cx="1548130" cy="591642"/>
          <wp:effectExtent l="0" t="0" r="0" b="0"/>
          <wp:wrapNone/>
          <wp:docPr id="2" name="Picture 2" descr="NHS West Yorkshire Integrated Care Board (IC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West Yorkshire Integrated Care Board (IC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59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3360" behindDoc="0" locked="0" layoutInCell="1" allowOverlap="1" wp14:anchorId="43121E61" wp14:editId="27EFE331">
          <wp:simplePos x="0" y="0"/>
          <wp:positionH relativeFrom="margin">
            <wp:align>left</wp:align>
          </wp:positionH>
          <wp:positionV relativeFrom="paragraph">
            <wp:posOffset>-215900</wp:posOffset>
          </wp:positionV>
          <wp:extent cx="2819400" cy="504825"/>
          <wp:effectExtent l="0" t="0" r="0" b="9525"/>
          <wp:wrapNone/>
          <wp:docPr id="1" name="x_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Picture 1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BAB9" w14:textId="2349BFCC" w:rsidR="007A4BC8" w:rsidRDefault="007A4BC8">
    <w:pPr>
      <w:pStyle w:val="Header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5F4FC2E2" wp14:editId="1EE39EC7">
          <wp:simplePos x="0" y="0"/>
          <wp:positionH relativeFrom="margin">
            <wp:align>right</wp:align>
          </wp:positionH>
          <wp:positionV relativeFrom="paragraph">
            <wp:posOffset>-254000</wp:posOffset>
          </wp:positionV>
          <wp:extent cx="1548130" cy="591642"/>
          <wp:effectExtent l="0" t="0" r="0" b="0"/>
          <wp:wrapNone/>
          <wp:docPr id="2027966263" name="Picture 2027966263" descr="NHS West Yorkshire Integrated Care Board (IC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West Yorkshire Integrated Care Board (IC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59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4979B6CF" wp14:editId="66FB114E">
          <wp:simplePos x="0" y="0"/>
          <wp:positionH relativeFrom="column">
            <wp:posOffset>-57150</wp:posOffset>
          </wp:positionH>
          <wp:positionV relativeFrom="paragraph">
            <wp:posOffset>-254000</wp:posOffset>
          </wp:positionV>
          <wp:extent cx="2819400" cy="504825"/>
          <wp:effectExtent l="0" t="0" r="0" b="9525"/>
          <wp:wrapNone/>
          <wp:docPr id="1839661018" name="x_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Picture 1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DA5"/>
    <w:multiLevelType w:val="hybridMultilevel"/>
    <w:tmpl w:val="3A0A23E0"/>
    <w:lvl w:ilvl="0" w:tplc="981E4502">
      <w:numFmt w:val="bullet"/>
      <w:lvlText w:val=""/>
      <w:lvlJc w:val="left"/>
      <w:pPr>
        <w:ind w:left="954" w:hanging="421"/>
      </w:pPr>
      <w:rPr>
        <w:rFonts w:ascii="Symbol" w:eastAsia="Symbol" w:hAnsi="Symbol" w:cs="Symbol" w:hint="default"/>
        <w:w w:val="102"/>
        <w:sz w:val="21"/>
        <w:szCs w:val="21"/>
        <w:lang w:val="en-GB" w:eastAsia="en-GB" w:bidi="en-GB"/>
      </w:rPr>
    </w:lvl>
    <w:lvl w:ilvl="1" w:tplc="E3B677D2">
      <w:numFmt w:val="bullet"/>
      <w:lvlText w:val=""/>
      <w:lvlJc w:val="left"/>
      <w:pPr>
        <w:ind w:left="1674" w:hanging="433"/>
      </w:pPr>
      <w:rPr>
        <w:rFonts w:ascii="Symbol" w:eastAsia="Symbol" w:hAnsi="Symbol" w:cs="Symbol" w:hint="default"/>
        <w:w w:val="102"/>
        <w:sz w:val="21"/>
        <w:szCs w:val="21"/>
        <w:lang w:val="en-GB" w:eastAsia="en-GB" w:bidi="en-GB"/>
      </w:rPr>
    </w:lvl>
    <w:lvl w:ilvl="2" w:tplc="45A8D1A6">
      <w:numFmt w:val="bullet"/>
      <w:lvlText w:val="•"/>
      <w:lvlJc w:val="left"/>
      <w:pPr>
        <w:ind w:left="2532" w:hanging="433"/>
      </w:pPr>
      <w:rPr>
        <w:rFonts w:hint="default"/>
        <w:lang w:val="en-GB" w:eastAsia="en-GB" w:bidi="en-GB"/>
      </w:rPr>
    </w:lvl>
    <w:lvl w:ilvl="3" w:tplc="50763572">
      <w:numFmt w:val="bullet"/>
      <w:lvlText w:val="•"/>
      <w:lvlJc w:val="left"/>
      <w:pPr>
        <w:ind w:left="3385" w:hanging="433"/>
      </w:pPr>
      <w:rPr>
        <w:rFonts w:hint="default"/>
        <w:lang w:val="en-GB" w:eastAsia="en-GB" w:bidi="en-GB"/>
      </w:rPr>
    </w:lvl>
    <w:lvl w:ilvl="4" w:tplc="D322561A">
      <w:numFmt w:val="bullet"/>
      <w:lvlText w:val="•"/>
      <w:lvlJc w:val="left"/>
      <w:pPr>
        <w:ind w:left="4238" w:hanging="433"/>
      </w:pPr>
      <w:rPr>
        <w:rFonts w:hint="default"/>
        <w:lang w:val="en-GB" w:eastAsia="en-GB" w:bidi="en-GB"/>
      </w:rPr>
    </w:lvl>
    <w:lvl w:ilvl="5" w:tplc="B3123770">
      <w:numFmt w:val="bullet"/>
      <w:lvlText w:val="•"/>
      <w:lvlJc w:val="left"/>
      <w:pPr>
        <w:ind w:left="5091" w:hanging="433"/>
      </w:pPr>
      <w:rPr>
        <w:rFonts w:hint="default"/>
        <w:lang w:val="en-GB" w:eastAsia="en-GB" w:bidi="en-GB"/>
      </w:rPr>
    </w:lvl>
    <w:lvl w:ilvl="6" w:tplc="2550F972">
      <w:numFmt w:val="bullet"/>
      <w:lvlText w:val="•"/>
      <w:lvlJc w:val="left"/>
      <w:pPr>
        <w:ind w:left="5944" w:hanging="433"/>
      </w:pPr>
      <w:rPr>
        <w:rFonts w:hint="default"/>
        <w:lang w:val="en-GB" w:eastAsia="en-GB" w:bidi="en-GB"/>
      </w:rPr>
    </w:lvl>
    <w:lvl w:ilvl="7" w:tplc="40F8E3F4">
      <w:numFmt w:val="bullet"/>
      <w:lvlText w:val="•"/>
      <w:lvlJc w:val="left"/>
      <w:pPr>
        <w:ind w:left="6797" w:hanging="433"/>
      </w:pPr>
      <w:rPr>
        <w:rFonts w:hint="default"/>
        <w:lang w:val="en-GB" w:eastAsia="en-GB" w:bidi="en-GB"/>
      </w:rPr>
    </w:lvl>
    <w:lvl w:ilvl="8" w:tplc="B2A4CDE0">
      <w:numFmt w:val="bullet"/>
      <w:lvlText w:val="•"/>
      <w:lvlJc w:val="left"/>
      <w:pPr>
        <w:ind w:left="7650" w:hanging="433"/>
      </w:pPr>
      <w:rPr>
        <w:rFonts w:hint="default"/>
        <w:lang w:val="en-GB" w:eastAsia="en-GB" w:bidi="en-GB"/>
      </w:rPr>
    </w:lvl>
  </w:abstractNum>
  <w:abstractNum w:abstractNumId="1" w15:restartNumberingAfterBreak="0">
    <w:nsid w:val="17276470"/>
    <w:multiLevelType w:val="hybridMultilevel"/>
    <w:tmpl w:val="48BCA1C2"/>
    <w:lvl w:ilvl="0" w:tplc="08090001">
      <w:start w:val="1"/>
      <w:numFmt w:val="bullet"/>
      <w:lvlText w:val=""/>
      <w:lvlJc w:val="left"/>
      <w:pPr>
        <w:ind w:left="821" w:hanging="361"/>
      </w:pPr>
      <w:rPr>
        <w:rFonts w:ascii="Symbol" w:hAnsi="Symbol" w:hint="default"/>
        <w:w w:val="88"/>
        <w:sz w:val="24"/>
        <w:szCs w:val="24"/>
        <w:lang w:val="en-GB" w:eastAsia="en-GB" w:bidi="en-GB"/>
      </w:rPr>
    </w:lvl>
    <w:lvl w:ilvl="1" w:tplc="A7DAEBC4">
      <w:numFmt w:val="bullet"/>
      <w:lvlText w:val="•"/>
      <w:lvlJc w:val="left"/>
      <w:pPr>
        <w:ind w:left="1815" w:hanging="361"/>
      </w:pPr>
      <w:rPr>
        <w:rFonts w:hint="default"/>
        <w:lang w:val="en-GB" w:eastAsia="en-GB" w:bidi="en-GB"/>
      </w:rPr>
    </w:lvl>
    <w:lvl w:ilvl="2" w:tplc="5AA000C8">
      <w:numFmt w:val="bullet"/>
      <w:lvlText w:val="•"/>
      <w:lvlJc w:val="left"/>
      <w:pPr>
        <w:ind w:left="2811" w:hanging="361"/>
      </w:pPr>
      <w:rPr>
        <w:rFonts w:hint="default"/>
        <w:lang w:val="en-GB" w:eastAsia="en-GB" w:bidi="en-GB"/>
      </w:rPr>
    </w:lvl>
    <w:lvl w:ilvl="3" w:tplc="76DA157A">
      <w:numFmt w:val="bullet"/>
      <w:lvlText w:val="•"/>
      <w:lvlJc w:val="left"/>
      <w:pPr>
        <w:ind w:left="3806" w:hanging="361"/>
      </w:pPr>
      <w:rPr>
        <w:rFonts w:hint="default"/>
        <w:lang w:val="en-GB" w:eastAsia="en-GB" w:bidi="en-GB"/>
      </w:rPr>
    </w:lvl>
    <w:lvl w:ilvl="4" w:tplc="378A25FA">
      <w:numFmt w:val="bullet"/>
      <w:lvlText w:val="•"/>
      <w:lvlJc w:val="left"/>
      <w:pPr>
        <w:ind w:left="4802" w:hanging="361"/>
      </w:pPr>
      <w:rPr>
        <w:rFonts w:hint="default"/>
        <w:lang w:val="en-GB" w:eastAsia="en-GB" w:bidi="en-GB"/>
      </w:rPr>
    </w:lvl>
    <w:lvl w:ilvl="5" w:tplc="5760552E">
      <w:numFmt w:val="bullet"/>
      <w:lvlText w:val="•"/>
      <w:lvlJc w:val="left"/>
      <w:pPr>
        <w:ind w:left="5798" w:hanging="361"/>
      </w:pPr>
      <w:rPr>
        <w:rFonts w:hint="default"/>
        <w:lang w:val="en-GB" w:eastAsia="en-GB" w:bidi="en-GB"/>
      </w:rPr>
    </w:lvl>
    <w:lvl w:ilvl="6" w:tplc="23CE175A">
      <w:numFmt w:val="bullet"/>
      <w:lvlText w:val="•"/>
      <w:lvlJc w:val="left"/>
      <w:pPr>
        <w:ind w:left="6793" w:hanging="361"/>
      </w:pPr>
      <w:rPr>
        <w:rFonts w:hint="default"/>
        <w:lang w:val="en-GB" w:eastAsia="en-GB" w:bidi="en-GB"/>
      </w:rPr>
    </w:lvl>
    <w:lvl w:ilvl="7" w:tplc="547A2804">
      <w:numFmt w:val="bullet"/>
      <w:lvlText w:val="•"/>
      <w:lvlJc w:val="left"/>
      <w:pPr>
        <w:ind w:left="7789" w:hanging="361"/>
      </w:pPr>
      <w:rPr>
        <w:rFonts w:hint="default"/>
        <w:lang w:val="en-GB" w:eastAsia="en-GB" w:bidi="en-GB"/>
      </w:rPr>
    </w:lvl>
    <w:lvl w:ilvl="8" w:tplc="95E27FB6">
      <w:numFmt w:val="bullet"/>
      <w:lvlText w:val="•"/>
      <w:lvlJc w:val="left"/>
      <w:pPr>
        <w:ind w:left="8784" w:hanging="361"/>
      </w:pPr>
      <w:rPr>
        <w:rFonts w:hint="default"/>
        <w:lang w:val="en-GB" w:eastAsia="en-GB" w:bidi="en-GB"/>
      </w:rPr>
    </w:lvl>
  </w:abstractNum>
  <w:abstractNum w:abstractNumId="2" w15:restartNumberingAfterBreak="0">
    <w:nsid w:val="76E92D71"/>
    <w:multiLevelType w:val="hybridMultilevel"/>
    <w:tmpl w:val="FFF862F0"/>
    <w:lvl w:ilvl="0" w:tplc="1024B9F6">
      <w:numFmt w:val="bullet"/>
      <w:lvlText w:val=""/>
      <w:lvlJc w:val="left"/>
      <w:pPr>
        <w:ind w:left="534" w:hanging="433"/>
      </w:pPr>
      <w:rPr>
        <w:rFonts w:ascii="Symbol" w:eastAsia="Symbol" w:hAnsi="Symbol" w:cs="Symbol" w:hint="default"/>
        <w:w w:val="102"/>
        <w:sz w:val="21"/>
        <w:szCs w:val="21"/>
        <w:lang w:val="en-GB" w:eastAsia="en-GB" w:bidi="en-GB"/>
      </w:rPr>
    </w:lvl>
    <w:lvl w:ilvl="1" w:tplc="90242004">
      <w:numFmt w:val="bullet"/>
      <w:lvlText w:val="•"/>
      <w:lvlJc w:val="left"/>
      <w:pPr>
        <w:ind w:left="1421" w:hanging="433"/>
      </w:pPr>
      <w:rPr>
        <w:rFonts w:hint="default"/>
        <w:lang w:val="en-GB" w:eastAsia="en-GB" w:bidi="en-GB"/>
      </w:rPr>
    </w:lvl>
    <w:lvl w:ilvl="2" w:tplc="B412C2CA">
      <w:numFmt w:val="bullet"/>
      <w:lvlText w:val="•"/>
      <w:lvlJc w:val="left"/>
      <w:pPr>
        <w:ind w:left="2303" w:hanging="433"/>
      </w:pPr>
      <w:rPr>
        <w:rFonts w:hint="default"/>
        <w:lang w:val="en-GB" w:eastAsia="en-GB" w:bidi="en-GB"/>
      </w:rPr>
    </w:lvl>
    <w:lvl w:ilvl="3" w:tplc="66B820DA">
      <w:numFmt w:val="bullet"/>
      <w:lvlText w:val="•"/>
      <w:lvlJc w:val="left"/>
      <w:pPr>
        <w:ind w:left="3184" w:hanging="433"/>
      </w:pPr>
      <w:rPr>
        <w:rFonts w:hint="default"/>
        <w:lang w:val="en-GB" w:eastAsia="en-GB" w:bidi="en-GB"/>
      </w:rPr>
    </w:lvl>
    <w:lvl w:ilvl="4" w:tplc="B12C8DC8">
      <w:numFmt w:val="bullet"/>
      <w:lvlText w:val="•"/>
      <w:lvlJc w:val="left"/>
      <w:pPr>
        <w:ind w:left="4066" w:hanging="433"/>
      </w:pPr>
      <w:rPr>
        <w:rFonts w:hint="default"/>
        <w:lang w:val="en-GB" w:eastAsia="en-GB" w:bidi="en-GB"/>
      </w:rPr>
    </w:lvl>
    <w:lvl w:ilvl="5" w:tplc="BEB47DF6">
      <w:numFmt w:val="bullet"/>
      <w:lvlText w:val="•"/>
      <w:lvlJc w:val="left"/>
      <w:pPr>
        <w:ind w:left="4948" w:hanging="433"/>
      </w:pPr>
      <w:rPr>
        <w:rFonts w:hint="default"/>
        <w:lang w:val="en-GB" w:eastAsia="en-GB" w:bidi="en-GB"/>
      </w:rPr>
    </w:lvl>
    <w:lvl w:ilvl="6" w:tplc="D3342ABA">
      <w:numFmt w:val="bullet"/>
      <w:lvlText w:val="•"/>
      <w:lvlJc w:val="left"/>
      <w:pPr>
        <w:ind w:left="5829" w:hanging="433"/>
      </w:pPr>
      <w:rPr>
        <w:rFonts w:hint="default"/>
        <w:lang w:val="en-GB" w:eastAsia="en-GB" w:bidi="en-GB"/>
      </w:rPr>
    </w:lvl>
    <w:lvl w:ilvl="7" w:tplc="64DCB2C6">
      <w:numFmt w:val="bullet"/>
      <w:lvlText w:val="•"/>
      <w:lvlJc w:val="left"/>
      <w:pPr>
        <w:ind w:left="6711" w:hanging="433"/>
      </w:pPr>
      <w:rPr>
        <w:rFonts w:hint="default"/>
        <w:lang w:val="en-GB" w:eastAsia="en-GB" w:bidi="en-GB"/>
      </w:rPr>
    </w:lvl>
    <w:lvl w:ilvl="8" w:tplc="EEB05D2E">
      <w:numFmt w:val="bullet"/>
      <w:lvlText w:val="•"/>
      <w:lvlJc w:val="left"/>
      <w:pPr>
        <w:ind w:left="7592" w:hanging="433"/>
      </w:pPr>
      <w:rPr>
        <w:rFonts w:hint="default"/>
        <w:lang w:val="en-GB" w:eastAsia="en-GB" w:bidi="en-GB"/>
      </w:rPr>
    </w:lvl>
  </w:abstractNum>
  <w:abstractNum w:abstractNumId="3" w15:restartNumberingAfterBreak="0">
    <w:nsid w:val="7BEC5DB4"/>
    <w:multiLevelType w:val="hybridMultilevel"/>
    <w:tmpl w:val="2A8A34A8"/>
    <w:lvl w:ilvl="0" w:tplc="895C15E4">
      <w:numFmt w:val="bullet"/>
      <w:lvlText w:val="–"/>
      <w:lvlJc w:val="left"/>
      <w:pPr>
        <w:ind w:left="101" w:hanging="192"/>
      </w:pPr>
      <w:rPr>
        <w:rFonts w:ascii="Arial" w:eastAsia="Arial" w:hAnsi="Arial" w:cs="Arial" w:hint="default"/>
        <w:w w:val="99"/>
        <w:sz w:val="23"/>
        <w:szCs w:val="23"/>
        <w:lang w:val="en-GB" w:eastAsia="en-GB" w:bidi="en-GB"/>
      </w:rPr>
    </w:lvl>
    <w:lvl w:ilvl="1" w:tplc="3D02F238">
      <w:numFmt w:val="bullet"/>
      <w:lvlText w:val=""/>
      <w:lvlJc w:val="left"/>
      <w:pPr>
        <w:ind w:left="1387" w:hanging="433"/>
      </w:pPr>
      <w:rPr>
        <w:rFonts w:ascii="Symbol" w:eastAsia="Symbol" w:hAnsi="Symbol" w:cs="Symbol" w:hint="default"/>
        <w:w w:val="102"/>
        <w:sz w:val="21"/>
        <w:szCs w:val="21"/>
        <w:lang w:val="en-GB" w:eastAsia="en-GB" w:bidi="en-GB"/>
      </w:rPr>
    </w:lvl>
    <w:lvl w:ilvl="2" w:tplc="D534BE4C">
      <w:numFmt w:val="bullet"/>
      <w:lvlText w:val="•"/>
      <w:lvlJc w:val="left"/>
      <w:pPr>
        <w:ind w:left="2266" w:hanging="433"/>
      </w:pPr>
      <w:rPr>
        <w:rFonts w:hint="default"/>
        <w:lang w:val="en-GB" w:eastAsia="en-GB" w:bidi="en-GB"/>
      </w:rPr>
    </w:lvl>
    <w:lvl w:ilvl="3" w:tplc="20105610">
      <w:numFmt w:val="bullet"/>
      <w:lvlText w:val="•"/>
      <w:lvlJc w:val="left"/>
      <w:pPr>
        <w:ind w:left="3152" w:hanging="433"/>
      </w:pPr>
      <w:rPr>
        <w:rFonts w:hint="default"/>
        <w:lang w:val="en-GB" w:eastAsia="en-GB" w:bidi="en-GB"/>
      </w:rPr>
    </w:lvl>
    <w:lvl w:ilvl="4" w:tplc="02002DD6">
      <w:numFmt w:val="bullet"/>
      <w:lvlText w:val="•"/>
      <w:lvlJc w:val="left"/>
      <w:pPr>
        <w:ind w:left="4038" w:hanging="433"/>
      </w:pPr>
      <w:rPr>
        <w:rFonts w:hint="default"/>
        <w:lang w:val="en-GB" w:eastAsia="en-GB" w:bidi="en-GB"/>
      </w:rPr>
    </w:lvl>
    <w:lvl w:ilvl="5" w:tplc="DBB082F2">
      <w:numFmt w:val="bullet"/>
      <w:lvlText w:val="•"/>
      <w:lvlJc w:val="left"/>
      <w:pPr>
        <w:ind w:left="4924" w:hanging="433"/>
      </w:pPr>
      <w:rPr>
        <w:rFonts w:hint="default"/>
        <w:lang w:val="en-GB" w:eastAsia="en-GB" w:bidi="en-GB"/>
      </w:rPr>
    </w:lvl>
    <w:lvl w:ilvl="6" w:tplc="EB84E080">
      <w:numFmt w:val="bullet"/>
      <w:lvlText w:val="•"/>
      <w:lvlJc w:val="left"/>
      <w:pPr>
        <w:ind w:left="5811" w:hanging="433"/>
      </w:pPr>
      <w:rPr>
        <w:rFonts w:hint="default"/>
        <w:lang w:val="en-GB" w:eastAsia="en-GB" w:bidi="en-GB"/>
      </w:rPr>
    </w:lvl>
    <w:lvl w:ilvl="7" w:tplc="45E0220E">
      <w:numFmt w:val="bullet"/>
      <w:lvlText w:val="•"/>
      <w:lvlJc w:val="left"/>
      <w:pPr>
        <w:ind w:left="6697" w:hanging="433"/>
      </w:pPr>
      <w:rPr>
        <w:rFonts w:hint="default"/>
        <w:lang w:val="en-GB" w:eastAsia="en-GB" w:bidi="en-GB"/>
      </w:rPr>
    </w:lvl>
    <w:lvl w:ilvl="8" w:tplc="EF424270">
      <w:numFmt w:val="bullet"/>
      <w:lvlText w:val="•"/>
      <w:lvlJc w:val="left"/>
      <w:pPr>
        <w:ind w:left="7583" w:hanging="433"/>
      </w:pPr>
      <w:rPr>
        <w:rFonts w:hint="default"/>
        <w:lang w:val="en-GB" w:eastAsia="en-GB" w:bidi="en-GB"/>
      </w:rPr>
    </w:lvl>
  </w:abstractNum>
  <w:num w:numId="1" w16cid:durableId="953441123">
    <w:abstractNumId w:val="0"/>
  </w:num>
  <w:num w:numId="2" w16cid:durableId="677467362">
    <w:abstractNumId w:val="3"/>
  </w:num>
  <w:num w:numId="3" w16cid:durableId="1499350677">
    <w:abstractNumId w:val="2"/>
  </w:num>
  <w:num w:numId="4" w16cid:durableId="225379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5C"/>
    <w:rsid w:val="00024514"/>
    <w:rsid w:val="00027050"/>
    <w:rsid w:val="0006350B"/>
    <w:rsid w:val="00064AB6"/>
    <w:rsid w:val="000714AA"/>
    <w:rsid w:val="00094A4E"/>
    <w:rsid w:val="000E70E1"/>
    <w:rsid w:val="00142A88"/>
    <w:rsid w:val="00153340"/>
    <w:rsid w:val="001640DE"/>
    <w:rsid w:val="00185807"/>
    <w:rsid w:val="00194CC8"/>
    <w:rsid w:val="001E30CF"/>
    <w:rsid w:val="001F39F0"/>
    <w:rsid w:val="00204440"/>
    <w:rsid w:val="00215F8E"/>
    <w:rsid w:val="0025208F"/>
    <w:rsid w:val="00253272"/>
    <w:rsid w:val="002836AF"/>
    <w:rsid w:val="00290A2B"/>
    <w:rsid w:val="002B1D12"/>
    <w:rsid w:val="002B37F5"/>
    <w:rsid w:val="002E35CF"/>
    <w:rsid w:val="002F33F2"/>
    <w:rsid w:val="002F39F2"/>
    <w:rsid w:val="002F63BC"/>
    <w:rsid w:val="00316551"/>
    <w:rsid w:val="003B2F5E"/>
    <w:rsid w:val="003C02ED"/>
    <w:rsid w:val="003D24B2"/>
    <w:rsid w:val="0045213D"/>
    <w:rsid w:val="00452FC8"/>
    <w:rsid w:val="00490CB0"/>
    <w:rsid w:val="004A2FB3"/>
    <w:rsid w:val="004A3AE0"/>
    <w:rsid w:val="004B7561"/>
    <w:rsid w:val="004B7B40"/>
    <w:rsid w:val="005013F5"/>
    <w:rsid w:val="00507CE2"/>
    <w:rsid w:val="00586485"/>
    <w:rsid w:val="005917EC"/>
    <w:rsid w:val="005B1761"/>
    <w:rsid w:val="005E1E44"/>
    <w:rsid w:val="00602D13"/>
    <w:rsid w:val="00605063"/>
    <w:rsid w:val="00612199"/>
    <w:rsid w:val="0062492B"/>
    <w:rsid w:val="00644392"/>
    <w:rsid w:val="00677DE7"/>
    <w:rsid w:val="006B3965"/>
    <w:rsid w:val="006B5889"/>
    <w:rsid w:val="006B5E3C"/>
    <w:rsid w:val="006C0236"/>
    <w:rsid w:val="006C57C7"/>
    <w:rsid w:val="007056EF"/>
    <w:rsid w:val="00760BCD"/>
    <w:rsid w:val="00793AC7"/>
    <w:rsid w:val="007A4BC8"/>
    <w:rsid w:val="007C7EC1"/>
    <w:rsid w:val="007E478A"/>
    <w:rsid w:val="007F0996"/>
    <w:rsid w:val="0081404D"/>
    <w:rsid w:val="008201B1"/>
    <w:rsid w:val="00826D05"/>
    <w:rsid w:val="008501ED"/>
    <w:rsid w:val="00850558"/>
    <w:rsid w:val="00867A54"/>
    <w:rsid w:val="00884FCE"/>
    <w:rsid w:val="00891258"/>
    <w:rsid w:val="008D25D1"/>
    <w:rsid w:val="00934142"/>
    <w:rsid w:val="009455CA"/>
    <w:rsid w:val="00960269"/>
    <w:rsid w:val="009D3D15"/>
    <w:rsid w:val="009E05D5"/>
    <w:rsid w:val="009F5CFA"/>
    <w:rsid w:val="009F600E"/>
    <w:rsid w:val="00A26054"/>
    <w:rsid w:val="00A44271"/>
    <w:rsid w:val="00A8022A"/>
    <w:rsid w:val="00AA64C4"/>
    <w:rsid w:val="00AD4E30"/>
    <w:rsid w:val="00B23E68"/>
    <w:rsid w:val="00B25CB1"/>
    <w:rsid w:val="00B32D7B"/>
    <w:rsid w:val="00B66EBA"/>
    <w:rsid w:val="00B742DE"/>
    <w:rsid w:val="00B90B77"/>
    <w:rsid w:val="00BB09F5"/>
    <w:rsid w:val="00BC3482"/>
    <w:rsid w:val="00C773C2"/>
    <w:rsid w:val="00CA57B4"/>
    <w:rsid w:val="00CB4C6F"/>
    <w:rsid w:val="00CF1A62"/>
    <w:rsid w:val="00CF41B2"/>
    <w:rsid w:val="00D03F0D"/>
    <w:rsid w:val="00D05B30"/>
    <w:rsid w:val="00D25602"/>
    <w:rsid w:val="00D30A6E"/>
    <w:rsid w:val="00D377F3"/>
    <w:rsid w:val="00D921C7"/>
    <w:rsid w:val="00DA640C"/>
    <w:rsid w:val="00DD64B6"/>
    <w:rsid w:val="00E40704"/>
    <w:rsid w:val="00EB26AC"/>
    <w:rsid w:val="00EC3D97"/>
    <w:rsid w:val="00EF3845"/>
    <w:rsid w:val="00F27ADF"/>
    <w:rsid w:val="00F32157"/>
    <w:rsid w:val="00F74621"/>
    <w:rsid w:val="00FE67C0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FCA4"/>
  <w15:docId w15:val="{10A97378-3610-438D-883F-4213D6DE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68"/>
      <w:ind w:left="845"/>
      <w:outlineLvl w:val="0"/>
    </w:pPr>
    <w:rPr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520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100" w:right="266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7"/>
      <w:ind w:left="617"/>
    </w:pPr>
    <w:rPr>
      <w:sz w:val="21"/>
      <w:szCs w:val="21"/>
    </w:rPr>
  </w:style>
  <w:style w:type="paragraph" w:styleId="TOC2">
    <w:name w:val="toc 2"/>
    <w:basedOn w:val="Normal"/>
    <w:uiPriority w:val="1"/>
    <w:qFormat/>
    <w:pPr>
      <w:spacing w:before="276"/>
      <w:ind w:left="629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387" w:hanging="43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66EBA"/>
    <w:pPr>
      <w:widowControl/>
      <w:autoSpaceDE/>
      <w:autoSpaceDN/>
    </w:pPr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D30A6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A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ED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50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ED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disability-benefits-helplin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uk/government/publications/national-framework-for-nhs-continuing-healthcare-and-nhs-funded-nursing-ca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.healthcare@bradford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aconchc.co.u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71D7-0951-49A9-A090-844B0550DC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Donbavand</dc:creator>
  <cp:lastModifiedBy>Wilkinson Vicky</cp:lastModifiedBy>
  <cp:revision>2</cp:revision>
  <dcterms:created xsi:type="dcterms:W3CDTF">2025-09-08T14:38:00Z</dcterms:created>
  <dcterms:modified xsi:type="dcterms:W3CDTF">2025-09-08T14:38:00Z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2024-05-30T00:00:00Z</vt:filetime>
  </property>
</Properties>
</file>